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49" w:rsidRDefault="007E1349"/>
    <w:p w:rsidR="00E07BA6" w:rsidRPr="00026B2B" w:rsidRDefault="00E07BA6" w:rsidP="00E07BA6">
      <w:pPr>
        <w:pStyle w:val="Heading1"/>
        <w:spacing w:before="87" w:line="364" w:lineRule="auto"/>
        <w:ind w:left="0" w:right="95"/>
        <w:jc w:val="center"/>
      </w:pPr>
      <w:r>
        <w:br/>
      </w:r>
      <w:r>
        <w:br/>
      </w:r>
      <w:r>
        <w:br/>
      </w:r>
      <w:r>
        <w:br/>
      </w:r>
      <w:r w:rsidRPr="00026B2B">
        <w:t xml:space="preserve">THE OPEN GOVERNMENT PARTNERSHIP </w:t>
      </w:r>
    </w:p>
    <w:p w:rsidR="00E07BA6" w:rsidRPr="00026B2B" w:rsidRDefault="00E07BA6" w:rsidP="00E07BA6">
      <w:pPr>
        <w:spacing w:line="365" w:lineRule="exact"/>
        <w:ind w:right="95"/>
        <w:jc w:val="center"/>
        <w:rPr>
          <w:rFonts w:ascii="Times New Roman" w:hAnsi="Times New Roman" w:cs="Times New Roman"/>
          <w:b/>
          <w:sz w:val="32"/>
        </w:rPr>
      </w:pPr>
      <w:r w:rsidRPr="00026B2B">
        <w:rPr>
          <w:rFonts w:ascii="Times New Roman" w:hAnsi="Times New Roman" w:cs="Times New Roman"/>
          <w:b/>
          <w:sz w:val="32"/>
        </w:rPr>
        <w:t xml:space="preserve">NATIONAL ACTION PLAN FOR ALBANIA </w:t>
      </w:r>
    </w:p>
    <w:p w:rsidR="00E07BA6" w:rsidRPr="00026B2B" w:rsidRDefault="00E07BA6" w:rsidP="00E07BA6">
      <w:pPr>
        <w:spacing w:line="365" w:lineRule="exact"/>
        <w:ind w:right="95"/>
        <w:jc w:val="center"/>
        <w:rPr>
          <w:rFonts w:ascii="Times New Roman" w:hAnsi="Times New Roman" w:cs="Times New Roman"/>
          <w:b/>
          <w:sz w:val="32"/>
        </w:rPr>
      </w:pPr>
      <w:r w:rsidRPr="00026B2B">
        <w:rPr>
          <w:rFonts w:ascii="Times New Roman" w:hAnsi="Times New Roman" w:cs="Times New Roman"/>
          <w:b/>
          <w:sz w:val="32"/>
        </w:rPr>
        <w:t>2020 – 2022</w:t>
      </w:r>
    </w:p>
    <w:p w:rsidR="00E07BA6" w:rsidRPr="00026B2B" w:rsidRDefault="00E07BA6" w:rsidP="00E07BA6">
      <w:pPr>
        <w:spacing w:line="365" w:lineRule="exact"/>
        <w:ind w:right="95"/>
        <w:jc w:val="center"/>
        <w:rPr>
          <w:rFonts w:ascii="Times New Roman" w:hAnsi="Times New Roman" w:cs="Times New Roman"/>
          <w:b/>
          <w:sz w:val="32"/>
        </w:rPr>
      </w:pPr>
      <w:r w:rsidRPr="00026B2B">
        <w:rPr>
          <w:rFonts w:ascii="Times New Roman" w:hAnsi="Times New Roman" w:cs="Times New Roman"/>
          <w:b/>
          <w:sz w:val="32"/>
        </w:rPr>
        <w:t>CONSULTATION SUMMARY 1</w:t>
      </w:r>
    </w:p>
    <w:p w:rsidR="00E07BA6" w:rsidRDefault="00E07BA6" w:rsidP="00E07BA6">
      <w:pPr>
        <w:pStyle w:val="BodyText"/>
        <w:rPr>
          <w:b/>
          <w:sz w:val="20"/>
        </w:rPr>
      </w:pPr>
    </w:p>
    <w:p w:rsidR="00E07BA6" w:rsidRDefault="00E07BA6" w:rsidP="00E07BA6">
      <w:pPr>
        <w:pStyle w:val="BodyText"/>
        <w:rPr>
          <w:b/>
          <w:sz w:val="20"/>
        </w:rPr>
      </w:pPr>
    </w:p>
    <w:p w:rsidR="00E07BA6" w:rsidRDefault="00E07BA6" w:rsidP="00E07BA6">
      <w:pPr>
        <w:pStyle w:val="BodyText"/>
        <w:rPr>
          <w:b/>
          <w:sz w:val="20"/>
        </w:rPr>
      </w:pPr>
    </w:p>
    <w:p w:rsidR="00E07BA6" w:rsidRDefault="00E07BA6" w:rsidP="00E07BA6">
      <w:pPr>
        <w:pStyle w:val="BodyText"/>
        <w:rPr>
          <w:b/>
          <w:sz w:val="20"/>
        </w:rPr>
      </w:pPr>
    </w:p>
    <w:p w:rsidR="00E07BA6" w:rsidRDefault="008A29A2" w:rsidP="00E07BA6">
      <w:pPr>
        <w:pStyle w:val="BodyText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9CB28CB" wp14:editId="71E8B2E8">
            <wp:simplePos x="0" y="0"/>
            <wp:positionH relativeFrom="margin">
              <wp:posOffset>1618615</wp:posOffset>
            </wp:positionH>
            <wp:positionV relativeFrom="paragraph">
              <wp:posOffset>222250</wp:posOffset>
            </wp:positionV>
            <wp:extent cx="2505075" cy="1924050"/>
            <wp:effectExtent l="0" t="0" r="9525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BA6" w:rsidRDefault="00E07BA6" w:rsidP="00E07BA6">
      <w:pPr>
        <w:pStyle w:val="BodyText"/>
        <w:rPr>
          <w:b/>
          <w:sz w:val="20"/>
        </w:rPr>
      </w:pPr>
    </w:p>
    <w:p w:rsidR="00E07BA6" w:rsidRDefault="00E07BA6" w:rsidP="00E07BA6">
      <w:pPr>
        <w:pStyle w:val="BodyText"/>
        <w:spacing w:before="2"/>
        <w:rPr>
          <w:b/>
          <w:sz w:val="14"/>
        </w:rPr>
      </w:pPr>
    </w:p>
    <w:p w:rsidR="007E1349" w:rsidRDefault="007E1349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026B2B" w:rsidP="008A29A2">
      <w:r>
        <w:t xml:space="preserve">                                    </w:t>
      </w:r>
    </w:p>
    <w:tbl>
      <w:tblPr>
        <w:tblStyle w:val="TableGrid"/>
        <w:tblW w:w="16681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7"/>
        <w:gridCol w:w="992"/>
        <w:gridCol w:w="2354"/>
        <w:gridCol w:w="55"/>
        <w:gridCol w:w="1716"/>
        <w:gridCol w:w="941"/>
        <w:gridCol w:w="232"/>
        <w:gridCol w:w="1508"/>
        <w:gridCol w:w="972"/>
        <w:gridCol w:w="163"/>
        <w:gridCol w:w="2580"/>
        <w:gridCol w:w="5161"/>
      </w:tblGrid>
      <w:tr w:rsidR="007E1349" w:rsidTr="000D53CA">
        <w:trPr>
          <w:gridBefore w:val="1"/>
          <w:gridAfter w:val="1"/>
          <w:wBefore w:w="7" w:type="dxa"/>
          <w:wAfter w:w="5161" w:type="dxa"/>
        </w:trPr>
        <w:tc>
          <w:tcPr>
            <w:tcW w:w="11513" w:type="dxa"/>
            <w:gridSpan w:val="10"/>
            <w:shd w:val="clear" w:color="auto" w:fill="1F497D" w:themeFill="text2"/>
          </w:tcPr>
          <w:p w:rsidR="007E1349" w:rsidRPr="00EB5A1A" w:rsidRDefault="007E1349" w:rsidP="007E1349">
            <w:pPr>
              <w:spacing w:before="60" w:after="60"/>
              <w:jc w:val="center"/>
              <w:rPr>
                <w:rFonts w:asciiTheme="majorHAnsi" w:eastAsia="Arial" w:hAnsiTheme="majorHAnsi"/>
                <w:b/>
                <w:color w:val="000000" w:themeColor="text1"/>
                <w:sz w:val="24"/>
                <w:szCs w:val="28"/>
                <w:lang w:eastAsia="es-ES_tradnl"/>
              </w:rPr>
            </w:pPr>
            <w:r w:rsidRPr="007E1349">
              <w:rPr>
                <w:rFonts w:asciiTheme="majorHAnsi" w:eastAsia="Arial" w:hAnsiTheme="majorHAnsi"/>
                <w:b/>
                <w:color w:val="FFFFFF" w:themeColor="background1"/>
                <w:sz w:val="36"/>
                <w:szCs w:val="28"/>
                <w:lang w:eastAsia="es-ES_tradnl"/>
              </w:rPr>
              <w:lastRenderedPageBreak/>
              <w:t>CONSULTATION 1</w:t>
            </w:r>
          </w:p>
        </w:tc>
      </w:tr>
      <w:tr w:rsidR="007E1349" w:rsidTr="000D53CA">
        <w:trPr>
          <w:gridBefore w:val="1"/>
          <w:gridAfter w:val="1"/>
          <w:wBefore w:w="7" w:type="dxa"/>
          <w:wAfter w:w="5161" w:type="dxa"/>
        </w:trPr>
        <w:tc>
          <w:tcPr>
            <w:tcW w:w="11513" w:type="dxa"/>
            <w:gridSpan w:val="10"/>
            <w:shd w:val="clear" w:color="auto" w:fill="A6A6A6" w:themeFill="background1" w:themeFillShade="A6"/>
          </w:tcPr>
          <w:p w:rsidR="007E1349" w:rsidRPr="00E938E5" w:rsidRDefault="007E1349" w:rsidP="00E741A6">
            <w:pPr>
              <w:widowControl/>
              <w:autoSpaceDE/>
              <w:autoSpaceDN/>
              <w:spacing w:before="60" w:after="60"/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</w:pPr>
            <w:r w:rsidRPr="00EB5A1A">
              <w:rPr>
                <w:rFonts w:asciiTheme="majorHAnsi" w:eastAsia="Arial" w:hAnsiTheme="majorHAnsi"/>
                <w:b/>
                <w:color w:val="000000" w:themeColor="text1"/>
                <w:sz w:val="24"/>
                <w:szCs w:val="28"/>
                <w:lang w:eastAsia="es-ES_tradnl"/>
              </w:rPr>
              <w:t>Consultation Details</w:t>
            </w:r>
          </w:p>
        </w:tc>
      </w:tr>
      <w:tr w:rsidR="00226A0C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7E1349" w:rsidRPr="00026B2B" w:rsidRDefault="007E1349" w:rsidP="00E741A6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Policy Goal Focus</w:t>
            </w:r>
          </w:p>
        </w:tc>
        <w:tc>
          <w:tcPr>
            <w:tcW w:w="5223" w:type="dxa"/>
            <w:gridSpan w:val="4"/>
          </w:tcPr>
          <w:p w:rsidR="00026B2B" w:rsidRPr="00026B2B" w:rsidRDefault="00026B2B" w:rsidP="0002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Open government for the fight against corruption/ Integrity Plans</w:t>
            </w:r>
          </w:p>
          <w:p w:rsidR="007E1349" w:rsidRPr="00026B2B" w:rsidRDefault="007E1349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226A0C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7E1349" w:rsidRPr="00026B2B" w:rsidRDefault="007E1349" w:rsidP="00E741A6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 xml:space="preserve">Lead Focal Point Institution </w:t>
            </w:r>
          </w:p>
        </w:tc>
        <w:tc>
          <w:tcPr>
            <w:tcW w:w="5223" w:type="dxa"/>
            <w:gridSpan w:val="4"/>
          </w:tcPr>
          <w:p w:rsidR="007E1349" w:rsidRPr="005D4494" w:rsidRDefault="00250D54" w:rsidP="005D4494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Znj. </w:t>
            </w:r>
            <w:r w:rsid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Rovena </w:t>
            </w:r>
            <w:r w:rsidR="00026B2B" w:rsidRPr="00250D54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Pregja</w:t>
            </w:r>
            <w:r w:rsid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/ znj. </w:t>
            </w:r>
            <w:r w:rsidR="00C1013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Jona </w:t>
            </w:r>
            <w:r w:rsidR="00C10132" w:rsidRPr="00250D54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 xml:space="preserve">Karapinjalli </w:t>
            </w:r>
            <w:r w:rsidR="005D4494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 xml:space="preserve">, </w:t>
            </w:r>
            <w:r w:rsidR="005D4494" w:rsidRPr="005D4494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Sektori i Programeve në fushën e Antikorrupsionit, Drejtoria e Programeve dhe Projekteve në fushën e Antikorrupsionit,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Ministria e Dre</w:t>
            </w:r>
            <w:r w:rsidR="00320B1D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j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</w:t>
            </w:r>
            <w:r w:rsid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sis</w:t>
            </w:r>
            <w:r w:rsid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5D4494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,</w:t>
            </w:r>
          </w:p>
        </w:tc>
      </w:tr>
      <w:tr w:rsidR="00226A0C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7E1349" w:rsidRPr="00026B2B" w:rsidRDefault="007E1349" w:rsidP="00E741A6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Date</w:t>
            </w:r>
          </w:p>
        </w:tc>
        <w:tc>
          <w:tcPr>
            <w:tcW w:w="5223" w:type="dxa"/>
            <w:gridSpan w:val="4"/>
          </w:tcPr>
          <w:p w:rsidR="007E1349" w:rsidRPr="00026B2B" w:rsidRDefault="00C10132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25/09/2020</w:t>
            </w:r>
          </w:p>
        </w:tc>
      </w:tr>
      <w:tr w:rsidR="00226A0C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7E1349" w:rsidRPr="00C10132" w:rsidRDefault="007E1349" w:rsidP="00E741A6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C101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Consultation Meeting Number</w:t>
            </w:r>
          </w:p>
        </w:tc>
        <w:tc>
          <w:tcPr>
            <w:tcW w:w="5223" w:type="dxa"/>
            <w:gridSpan w:val="4"/>
          </w:tcPr>
          <w:p w:rsidR="007E1349" w:rsidRPr="00250D54" w:rsidRDefault="00C10132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250D54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1</w:t>
            </w:r>
          </w:p>
        </w:tc>
      </w:tr>
      <w:tr w:rsidR="007E1349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11513" w:type="dxa"/>
            <w:gridSpan w:val="10"/>
            <w:shd w:val="clear" w:color="auto" w:fill="A6A6A6" w:themeFill="background1" w:themeFillShade="A6"/>
          </w:tcPr>
          <w:p w:rsidR="007E1349" w:rsidRPr="00026B2B" w:rsidRDefault="007E1349" w:rsidP="007E134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60" w:after="60"/>
              <w:ind w:left="176" w:hanging="42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Objective of Consultation Meeting</w:t>
            </w:r>
          </w:p>
        </w:tc>
      </w:tr>
      <w:tr w:rsidR="00226A0C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  <w:shd w:val="clear" w:color="auto" w:fill="D9D9D9" w:themeFill="background1" w:themeFillShade="D9"/>
          </w:tcPr>
          <w:p w:rsidR="007E1349" w:rsidRPr="00026B2B" w:rsidRDefault="009E72F5" w:rsidP="00E741A6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7E1349"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 xml:space="preserve">hat 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7E1349"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 xml:space="preserve">as the aim of this consultation? </w:t>
            </w:r>
            <w:r w:rsidR="007E1349"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br/>
              <w:t>Please ans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7E1349"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er for all that apply</w:t>
            </w:r>
          </w:p>
        </w:tc>
        <w:tc>
          <w:tcPr>
            <w:tcW w:w="5223" w:type="dxa"/>
            <w:gridSpan w:val="4"/>
            <w:shd w:val="clear" w:color="auto" w:fill="D9D9D9" w:themeFill="background1" w:themeFillShade="D9"/>
          </w:tcPr>
          <w:p w:rsidR="00925D87" w:rsidRPr="00DC5F51" w:rsidRDefault="007E1349" w:rsidP="0091537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DC5F51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Details</w:t>
            </w:r>
            <w:r w:rsidR="00250D54" w:rsidRPr="00DC5F51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 xml:space="preserve">: </w:t>
            </w:r>
          </w:p>
          <w:p w:rsidR="007E1349" w:rsidRPr="00915376" w:rsidRDefault="00250D54" w:rsidP="00A2432D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Q</w:t>
            </w:r>
            <w:r w:rsidR="00915376"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llimi </w:t>
            </w:r>
            <w:r w:rsid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k</w:t>
            </w:r>
            <w:r w:rsidR="00915376"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ëtij takimi të parë</w:t>
            </w:r>
            <w:r w:rsidR="00925D8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ko</w:t>
            </w:r>
            <w:r w:rsidR="00915376"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</w:t>
            </w:r>
            <w:r w:rsidR="00925D8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</w:t>
            </w:r>
            <w:r w:rsidR="00915376"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ultativ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ishte njohja dhe prezantimi </w:t>
            </w:r>
            <w:r w:rsid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draft planit t</w:t>
            </w:r>
            <w:r w:rsidR="00915376"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veprimit t</w:t>
            </w:r>
            <w:r w:rsidR="00915376"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OGP p</w:t>
            </w:r>
            <w:r w:rsidR="00915376"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r komponentin e 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Antikorrupsionit</w:t>
            </w:r>
            <w:r w:rsidR="00915376"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/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Objektivi specifik: Planet e Integritetit, </w:t>
            </w:r>
            <w:r w:rsid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rishikuar sipas komenteve dhe propozimeve paraprake t</w:t>
            </w:r>
            <w:r w:rsidR="00915376"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</w:t>
            </w:r>
            <w:r w:rsidR="00915376"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rftuara nga ana e shoq</w:t>
            </w:r>
            <w:r w:rsidR="00915376"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ris</w:t>
            </w:r>
            <w:r w:rsidR="00915376"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civile n</w:t>
            </w:r>
            <w:r w:rsidR="00915376"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</w:t>
            </w:r>
            <w:r w:rsidR="00915376"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925D8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rmjet pye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</w:t>
            </w:r>
            <w:r w:rsidR="00915376"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sorit online m</w:t>
            </w:r>
            <w:r w:rsidR="00925D8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bi Planet e Integrite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ti</w:t>
            </w:r>
            <w:r w:rsidR="00915376"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</w:t>
            </w:r>
            <w:r w:rsidR="00925D8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me të gjithe elemtent</w:t>
            </w:r>
            <w:r w:rsidR="00A2432D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925D8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 kryesor</w:t>
            </w:r>
            <w:r w:rsidR="00A2432D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925D8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t</w:t>
            </w:r>
            <w:r w:rsidR="00A2432D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925D8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nj</w:t>
            </w:r>
            <w:r w:rsidR="00A2432D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925D8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plani veprimi si masat prioritare/aktivitetet, institucionet p</w:t>
            </w:r>
            <w:r w:rsidR="00A2432D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925D8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rgjegj</w:t>
            </w:r>
            <w:r w:rsidR="00A2432D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925D8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se, institucionet kontributor</w:t>
            </w:r>
            <w:r w:rsidR="00E741A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e/respektive,</w:t>
            </w:r>
            <w:r w:rsidR="00320B1D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afatet kohore si dhe </w:t>
            </w:r>
            <w:r w:rsidR="00E741A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kostot financiare</w:t>
            </w:r>
            <w:r w:rsidR="00A2432D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.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 w:rsidR="00915376"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Gjithashtu, s</w:t>
            </w:r>
            <w:r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ynimi kryesor </w:t>
            </w:r>
            <w:r w:rsidR="00915376"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i këtij takimi është të garantojë përfshirjen e grupeve të interesit, organizatave të shoqërisë civile, botës akademike dhe çdo </w:t>
            </w:r>
            <w:r w:rsidR="00A2432D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të</w:t>
            </w:r>
            <w:r w:rsidR="00915376" w:rsidRPr="00915376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 w:rsidR="00A2432D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interesuari në hartimin dhe konsolidimin e komponentëve të planit kombëtar të OGP, me qëllim marrjen e komenteve dhe propozimeve konkrete lidhur me përftimin e masave dhe aktiviteteve të reja në funksion të këtij objektivi si dhe në monitorimin e zbatueshmërisë së këtij të fundit.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91" w:hanging="425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Introduce stakeholders to the proposed policy goal </w:t>
            </w:r>
          </w:p>
        </w:tc>
        <w:tc>
          <w:tcPr>
            <w:tcW w:w="5223" w:type="dxa"/>
            <w:gridSpan w:val="4"/>
          </w:tcPr>
          <w:p w:rsidR="00326D6B" w:rsidRPr="008B0B49" w:rsidRDefault="00600862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-158244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6B" w:rsidRPr="008B0B4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326D6B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No 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-2085911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32D" w:rsidRPr="008B0B4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A2432D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</w:p>
          <w:p w:rsidR="00A2432D" w:rsidRDefault="00A2432D" w:rsidP="000B126C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Q</w:t>
            </w:r>
            <w:r w:rsidR="000B126C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llimi strategjik </w:t>
            </w:r>
            <w:r w:rsidR="000B126C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 w:rsidR="000B126C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këtij plani veprimi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synon t</w:t>
            </w:r>
            <w:r w:rsidR="000B126C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garantoj</w:t>
            </w:r>
            <w:r w:rsidR="000B126C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“</w:t>
            </w:r>
            <w:r w:rsidRPr="008B0B49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Qeverisjen e Hapur n</w:t>
            </w:r>
            <w:r w:rsidR="000B126C" w:rsidRPr="008B0B49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 xml:space="preserve"> luft</w:t>
            </w:r>
            <w:r w:rsidR="000B126C" w:rsidRPr="008B0B49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n kund</w:t>
            </w:r>
            <w:r w:rsidR="000B126C" w:rsidRPr="008B0B49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r korrupsionit</w:t>
            </w:r>
            <w:r w:rsidR="000B126C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” i parë si një pikëtakim bashkëpunues midis institucioneve, shoqëricë civile dhe  botës akademike, Plani </w:t>
            </w:r>
            <w:r w:rsidR="00DC5F51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</w:t>
            </w:r>
            <w:r w:rsidR="000B126C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Integritetit është mirëmenduar si një mekanizëm që ka për qëllim  ta bëjë më  të efekshme luftën kundër korrupsiont dhe të garantojë forcimin e kuadrit të transparencës institucionale, forcimin e etikës dhe integritetit të  nëpunësit civil dhe zyrtarëve të lartë publik nëpërmjet parimeve të gjithëpërfshirjes së aktorëve të interesuar. </w:t>
            </w:r>
            <w:r w:rsidR="00DC5F51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Drafti i Planit të Veprimit për komponentin e Antikorrupsionit/Planet e Integritetit në zbatim të kalendarit të punës është konsultuar paraprakisht me grupet e interesuara nëpërmjet pyetësorit online. Të gjitha komentet dhe propozimet e marra në këtë fazë të hershme të konsultimit janë reflektuar në draftin e prezantuar në Takimin e parë Konsultativ, i mbajtur më dt. 25/09/2020.  Pal</w:t>
            </w:r>
            <w:r w:rsidR="00E741A6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DC5F51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 e interesuara n</w:t>
            </w:r>
            <w:r w:rsidR="00E741A6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DC5F51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k</w:t>
            </w:r>
            <w:r w:rsidR="00E741A6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DC5F51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</w:t>
            </w:r>
            <w:r w:rsidR="00E741A6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DC5F51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takim </w:t>
            </w:r>
            <w:r w:rsidR="00DC5F51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lastRenderedPageBreak/>
              <w:t>kan</w:t>
            </w:r>
            <w:r w:rsidR="00E741A6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DC5F51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ofruar kontributet e tyre respektive lidhur me p</w:t>
            </w:r>
            <w:r w:rsidR="00E741A6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DC5F51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rdit</w:t>
            </w:r>
            <w:r w:rsidR="00E741A6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DC5F51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simin e masave </w:t>
            </w:r>
            <w:r w:rsidR="00E741A6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dhe të aktiviteteve, adresimin e propblematikave të ndryshme në fushën e korrupsionit në vend, kanë identifikuar çëshjet kryesore që lidhen me Anti-Korrupsionin si dhe kanë ofruar zgjidhjet dhe idetë paraprake për të suportuar luftën kundër korrupsionit.</w:t>
            </w:r>
          </w:p>
          <w:p w:rsidR="00CF6BF7" w:rsidRDefault="00CF6BF7" w:rsidP="000B126C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</w:p>
          <w:p w:rsidR="00CF6BF7" w:rsidRPr="008B0B49" w:rsidRDefault="00CF6BF7" w:rsidP="000B126C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Pjes</w:t>
            </w:r>
            <w:r w:rsidR="009E72F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marr</w:t>
            </w:r>
            <w:r w:rsidR="009E72F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sit jan</w:t>
            </w:r>
            <w:r w:rsidR="009E72F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noftuar paraprakisht p</w:t>
            </w:r>
            <w:r w:rsidR="009E72F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 q</w:t>
            </w:r>
            <w:r w:rsidR="009E72F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llimin e takimit dhe t</w:t>
            </w:r>
            <w:r w:rsidR="009E72F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draft dokumentit. 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91" w:hanging="425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lastRenderedPageBreak/>
              <w:t>Introduce stakeholders to the OGP process</w:t>
            </w:r>
          </w:p>
        </w:tc>
        <w:tc>
          <w:tcPr>
            <w:tcW w:w="5223" w:type="dxa"/>
            <w:gridSpan w:val="4"/>
          </w:tcPr>
          <w:p w:rsidR="00E741A6" w:rsidRPr="008B0B49" w:rsidRDefault="00600862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12821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6B" w:rsidRPr="008B0B4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326D6B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No 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-495801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6C" w:rsidRPr="008B0B4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0B126C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  <w:r w:rsidR="00E741A6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</w:p>
          <w:p w:rsidR="00326D6B" w:rsidRPr="008B0B49" w:rsidRDefault="00D0675A" w:rsidP="00A130B8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Po. </w:t>
            </w:r>
            <w:r w:rsidR="00E741A6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Në Takimin e parë Konsultativ janë ftuar rreth 50 përfaqësues të Organizatave të Shoqërisë Civile, Botës akademi</w:t>
            </w:r>
            <w:r w:rsid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ke</w:t>
            </w:r>
            <w:r w:rsidR="00E741A6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dh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e aktorë të tjerë të </w:t>
            </w:r>
            <w:r w:rsidRPr="00CF6BF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interesuar të cilëve iu dha mundësia të ofrojnë opinionet dhe sugjerimet e tyre</w:t>
            </w:r>
            <w:r w:rsidR="00A130B8" w:rsidRPr="00CF6BF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online</w:t>
            </w:r>
            <w:r w:rsidRPr="00CF6BF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mbi procesin e rishikimit të masave dhe aktiviteteve respektive të planit të veprimit të OGP 2020-2022</w:t>
            </w:r>
            <w:r w:rsidR="00A130B8" w:rsidRPr="00CF6BF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. Gjithashtu pjesëmarrësve iu dha mundësia t’i dërgojnë komentet e tyre në rrugë elektronike lidhur me planit e veprimit të OGP 2020-2022 si dhe për Matricën e Prioritizimit.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91" w:hanging="425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Explain the feedback tools for stakeholders</w:t>
            </w:r>
          </w:p>
        </w:tc>
        <w:tc>
          <w:tcPr>
            <w:tcW w:w="5223" w:type="dxa"/>
            <w:gridSpan w:val="4"/>
          </w:tcPr>
          <w:p w:rsidR="00326D6B" w:rsidRPr="008B0B49" w:rsidRDefault="00600862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-17927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6B" w:rsidRPr="008B0B4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326D6B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No 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-1753425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1A6" w:rsidRPr="008B0B4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E741A6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</w:p>
          <w:p w:rsidR="00E741A6" w:rsidRDefault="00E741A6" w:rsidP="002C78FE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Takimin e par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Konsultativ, I</w:t>
            </w:r>
            <w:r w:rsidR="00FC766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mbajtur 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Online n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rmjet platform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s </w:t>
            </w:r>
            <w:r w:rsidR="009E72F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ebex, Znj. Pregja realizoi një prezantim të shkurtër  n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vija t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rgjithshme të procesit të OGP si dhe t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detyrimeve dhe angazhimeve konkrete p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 komponent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 respektiv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t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Ministris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s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Drejt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sis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. Znj. Karapinjalli realizoi nj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 w:rsidR="00FC766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prezantim t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FC766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shkurt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FC766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 n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FC766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Po</w:t>
            </w:r>
            <w:r w:rsidR="009E72F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FC766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er P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oint lidhur me njohjen dhe prezantimin e draft-planit t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veprimit t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OGP; Komponenti: Antikorrupsion/Planet e Integritet</w:t>
            </w:r>
            <w:r w:rsidR="00FC766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si dhe t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FC766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dokumentit t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FC766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perfomanc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FC766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</w:t>
            </w:r>
            <w:r w:rsid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:</w:t>
            </w:r>
            <w:r w:rsidR="00FC766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Matrica e Prioritizimit</w:t>
            </w:r>
            <w:r w:rsidR="002C78FE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.</w:t>
            </w:r>
          </w:p>
          <w:p w:rsidR="005D4494" w:rsidRPr="008B0B49" w:rsidRDefault="005D4494" w:rsidP="00D0675A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CF6BF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Pjesëmarrësit ofruan kontributin e tyre si dhe propozimet konkrete nëpërmjet </w:t>
            </w:r>
            <w:r w:rsidR="00D0675A" w:rsidRPr="00CF6BF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takimit të parë</w:t>
            </w:r>
            <w:r w:rsidRPr="00CF6BF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online </w:t>
            </w:r>
            <w:r w:rsidR="00CF6BF7" w:rsidRPr="00CF6BF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konsultati, i</w:t>
            </w:r>
            <w:r w:rsidR="00D0675A" w:rsidRPr="00CF6BF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mbajtur nëpëmjet platformës </w:t>
            </w:r>
            <w:r w:rsidR="009E72F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D0675A" w:rsidRPr="00CF6BF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ebex</w:t>
            </w:r>
            <w:r w:rsidRPr="00CF6BF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mbi masat dhe aktivitetet respektive të objektivit specifik “Planet e Integritetit</w:t>
            </w:r>
            <w:r w:rsidR="00D0675A" w:rsidRPr="00CF6BF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. Gjithashtu, ato ofruan kontributet dhe komentet e tyre nëpërmjet e-mailit  sipas template-d të miratuar nga ana  e Kryeministrisë mbi problematikat, çështjet dhe idetë paraprake lidhur me korrupsionit në vend.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91" w:hanging="425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Brainstorm ideas </w:t>
            </w:r>
            <w:r w:rsidR="009E72F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ith stakeholders</w:t>
            </w:r>
          </w:p>
        </w:tc>
        <w:tc>
          <w:tcPr>
            <w:tcW w:w="5223" w:type="dxa"/>
            <w:gridSpan w:val="4"/>
          </w:tcPr>
          <w:p w:rsidR="00326D6B" w:rsidRDefault="00600862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61849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6B" w:rsidRPr="00026B2B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326D6B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No / </w:t>
            </w:r>
            <w:sdt>
              <w:sdtPr>
                <w:rPr>
                  <w:rFonts w:asciiTheme="majorHAnsi" w:eastAsia="Arial" w:hAnsiTheme="majorHAnsi"/>
                  <w:color w:val="000000" w:themeColor="text1"/>
                  <w:szCs w:val="18"/>
                  <w:lang w:eastAsia="es-ES_tradnl"/>
                </w:rPr>
                <w:id w:val="984903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8FE">
                  <w:rPr>
                    <w:rFonts w:ascii="MS Gothic" w:eastAsia="MS Gothic" w:hAnsi="MS Gothic" w:hint="eastAsia"/>
                    <w:color w:val="000000" w:themeColor="text1"/>
                    <w:szCs w:val="18"/>
                    <w:lang w:eastAsia="es-ES_tradnl"/>
                  </w:rPr>
                  <w:t>☒</w:t>
                </w:r>
              </w:sdtContent>
            </w:sdt>
            <w:r w:rsidR="002C78FE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>Yes</w:t>
            </w:r>
          </w:p>
          <w:p w:rsidR="00A81891" w:rsidRPr="00A81891" w:rsidRDefault="00A81891" w:rsidP="00A81891">
            <w:pPr>
              <w:widowControl/>
              <w:autoSpaceDE/>
              <w:autoSpaceDN/>
              <w:spacing w:before="100"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1">
              <w:rPr>
                <w:rFonts w:ascii="Times New Roman" w:hAnsi="Times New Roman" w:cs="Times New Roman"/>
                <w:sz w:val="24"/>
                <w:szCs w:val="24"/>
              </w:rPr>
              <w:t>Rishikimi i masave/aktiviteteve të draft PV të OGP, Komponenti IV: objektivi specifik “</w:t>
            </w:r>
            <w:r w:rsidRPr="008A29A2">
              <w:rPr>
                <w:rFonts w:ascii="Times New Roman" w:hAnsi="Times New Roman" w:cs="Times New Roman"/>
                <w:i/>
                <w:sz w:val="24"/>
                <w:szCs w:val="24"/>
              </w:rPr>
              <w:t>Planet e Integritetit”</w:t>
            </w:r>
            <w:r w:rsidRPr="00A81891">
              <w:rPr>
                <w:rFonts w:ascii="Times New Roman" w:hAnsi="Times New Roman" w:cs="Times New Roman"/>
                <w:sz w:val="24"/>
                <w:szCs w:val="24"/>
              </w:rPr>
              <w:t xml:space="preserve"> sipas propozimeve konkrete të ardhura nga ana e përfaqësuesve të Institutit për Demokraci dhe Ndërmjetësim (IDM), konkretisht si; “Kryerja e vlerësimit të riskut të integritetit dh</w:t>
            </w:r>
            <w:r w:rsidR="008A29A2">
              <w:rPr>
                <w:rFonts w:ascii="Times New Roman" w:hAnsi="Times New Roman" w:cs="Times New Roman"/>
                <w:sz w:val="24"/>
                <w:szCs w:val="24"/>
              </w:rPr>
              <w:t>e PI; Miratimi dhe Publikimi i</w:t>
            </w:r>
            <w:r w:rsidRPr="00A81891">
              <w:rPr>
                <w:rFonts w:ascii="Times New Roman" w:hAnsi="Times New Roman" w:cs="Times New Roman"/>
                <w:sz w:val="24"/>
                <w:szCs w:val="24"/>
              </w:rPr>
              <w:t xml:space="preserve"> Metodologjisë së vlerësimit të risku</w:t>
            </w:r>
            <w:r w:rsidR="008A29A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81891">
              <w:rPr>
                <w:rFonts w:ascii="Times New Roman" w:hAnsi="Times New Roman" w:cs="Times New Roman"/>
                <w:sz w:val="24"/>
                <w:szCs w:val="24"/>
              </w:rPr>
              <w:t xml:space="preserve">; Hartimi i një metodologjie për raportin e monitorimit të zbatueshmërisë së PI; Miratimi dhe Publikimi i dokumentit të PI të MD; Takime </w:t>
            </w:r>
            <w:r w:rsidRPr="00A81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konsultuese me Grupet e interest/OSHC lidhur me raportin e monitorimit të zbatueshmërisë së PI; Konsultimin me Grupet e Interesit/OSHC të rekomandimeve në kuadër të gjetjeve të vlerësimit të kryer;</w:t>
            </w:r>
            <w:r w:rsidRPr="00A81891">
              <w:rPr>
                <w:rFonts w:ascii="Times New Roman" w:hAnsi="Times New Roman" w:cs="Times New Roman"/>
              </w:rPr>
              <w:t xml:space="preserve"> </w:t>
            </w:r>
            <w:r w:rsidRPr="00A81891">
              <w:rPr>
                <w:rFonts w:ascii="Times New Roman" w:hAnsi="Times New Roman" w:cs="Times New Roman"/>
                <w:sz w:val="24"/>
                <w:szCs w:val="24"/>
              </w:rPr>
              <w:t>Rishikimi I PI (në mbështetje të rekomandimeve të lëna)”.</w:t>
            </w:r>
          </w:p>
          <w:p w:rsidR="00A81891" w:rsidRPr="00026B2B" w:rsidRDefault="00A81891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91" w:hanging="425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lastRenderedPageBreak/>
              <w:t>Develop further details (milestones, etc.) for ideas</w:t>
            </w:r>
          </w:p>
        </w:tc>
        <w:tc>
          <w:tcPr>
            <w:tcW w:w="5223" w:type="dxa"/>
            <w:gridSpan w:val="4"/>
          </w:tcPr>
          <w:p w:rsidR="00326D6B" w:rsidRPr="008A29A2" w:rsidRDefault="00600862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Cs w:val="18"/>
                  <w:lang w:eastAsia="es-ES_tradnl"/>
                </w:rPr>
                <w:id w:val="1454752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891" w:rsidRPr="008A29A2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  <w:lang w:eastAsia="es-ES_tradnl"/>
                  </w:rPr>
                  <w:t>☒</w:t>
                </w:r>
              </w:sdtContent>
            </w:sdt>
            <w:r w:rsidR="00A81891" w:rsidRPr="008A29A2">
              <w:rPr>
                <w:rFonts w:eastAsia="Arial"/>
                <w:color w:val="000000" w:themeColor="text1"/>
                <w:szCs w:val="18"/>
                <w:lang w:eastAsia="es-ES_tradnl"/>
              </w:rPr>
              <w:t xml:space="preserve">No </w:t>
            </w:r>
            <w:r w:rsidR="00326D6B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2735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6B" w:rsidRPr="008A29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326D6B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60" w:hanging="425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Gather feedback on proposed policy goals</w:t>
            </w:r>
          </w:p>
        </w:tc>
        <w:tc>
          <w:tcPr>
            <w:tcW w:w="5223" w:type="dxa"/>
            <w:gridSpan w:val="4"/>
          </w:tcPr>
          <w:p w:rsidR="00326D6B" w:rsidRDefault="00600862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Cs w:val="18"/>
                  <w:lang w:eastAsia="es-ES_tradnl"/>
                </w:rPr>
                <w:id w:val="-77894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0B8">
                  <w:rPr>
                    <w:rFonts w:ascii="MS Gothic" w:eastAsia="MS Gothic" w:hAnsi="MS Gothic" w:hint="eastAsia"/>
                    <w:color w:val="000000" w:themeColor="text1"/>
                    <w:szCs w:val="18"/>
                    <w:lang w:eastAsia="es-ES_tradnl"/>
                  </w:rPr>
                  <w:t>☐</w:t>
                </w:r>
              </w:sdtContent>
            </w:sdt>
            <w:r w:rsidR="00A81891" w:rsidRPr="008A29A2">
              <w:rPr>
                <w:rFonts w:eastAsia="Arial"/>
                <w:color w:val="000000" w:themeColor="text1"/>
                <w:szCs w:val="18"/>
                <w:lang w:eastAsia="es-ES_tradnl"/>
              </w:rPr>
              <w:t xml:space="preserve">No </w:t>
            </w:r>
            <w:r w:rsidR="00326D6B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1056433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0B8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326D6B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</w:p>
          <w:p w:rsidR="00A130B8" w:rsidRPr="00A130B8" w:rsidRDefault="00A130B8" w:rsidP="00A130B8">
            <w:pPr>
              <w:rPr>
                <w:rFonts w:ascii="Times New Roman" w:hAnsi="Times New Roman" w:cs="Times New Roman"/>
              </w:rPr>
            </w:pPr>
            <w:r w:rsidRPr="00CF6BF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Marrë mendime për masat konkrete, aktivitetet në funksion të tyre dhe mbi afatet kohore të zbatimit.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60" w:hanging="425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Prioritize proposed policy goals</w:t>
            </w:r>
          </w:p>
        </w:tc>
        <w:tc>
          <w:tcPr>
            <w:tcW w:w="5223" w:type="dxa"/>
            <w:gridSpan w:val="4"/>
          </w:tcPr>
          <w:p w:rsidR="00326D6B" w:rsidRPr="008A29A2" w:rsidRDefault="00600862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Cs w:val="18"/>
                  <w:lang w:eastAsia="es-ES_tradnl"/>
                </w:rPr>
                <w:id w:val="105241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891" w:rsidRPr="008A29A2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  <w:lang w:eastAsia="es-ES_tradnl"/>
                  </w:rPr>
                  <w:t>☒</w:t>
                </w:r>
              </w:sdtContent>
            </w:sdt>
            <w:r w:rsidR="00A81891" w:rsidRPr="008A29A2">
              <w:rPr>
                <w:rFonts w:eastAsia="Arial"/>
                <w:color w:val="000000" w:themeColor="text1"/>
                <w:szCs w:val="18"/>
                <w:lang w:eastAsia="es-ES_tradnl"/>
              </w:rPr>
              <w:t xml:space="preserve">No </w:t>
            </w:r>
            <w:r w:rsidR="00326D6B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1604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6B" w:rsidRPr="008A29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326D6B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91" w:hanging="425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Other (provide details)</w:t>
            </w:r>
          </w:p>
        </w:tc>
        <w:tc>
          <w:tcPr>
            <w:tcW w:w="5223" w:type="dxa"/>
            <w:gridSpan w:val="4"/>
          </w:tcPr>
          <w:p w:rsidR="00064442" w:rsidRDefault="00600862" w:rsidP="00A130B8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Cs w:val="18"/>
                  <w:lang w:eastAsia="es-ES_tradnl"/>
                </w:rPr>
                <w:id w:val="-193836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BF7">
                  <w:rPr>
                    <w:rFonts w:ascii="MS Gothic" w:eastAsia="MS Gothic" w:hAnsi="MS Gothic" w:hint="eastAsia"/>
                    <w:color w:val="000000" w:themeColor="text1"/>
                    <w:szCs w:val="18"/>
                    <w:lang w:eastAsia="es-ES_tradnl"/>
                  </w:rPr>
                  <w:t>☐</w:t>
                </w:r>
              </w:sdtContent>
            </w:sdt>
            <w:r w:rsidR="00A81891" w:rsidRPr="008A29A2">
              <w:rPr>
                <w:rFonts w:eastAsia="Arial"/>
                <w:color w:val="000000" w:themeColor="text1"/>
                <w:szCs w:val="18"/>
                <w:lang w:eastAsia="es-ES_tradnl"/>
              </w:rPr>
              <w:t xml:space="preserve">No </w:t>
            </w:r>
            <w:r w:rsidR="00326D6B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1815759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BF7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326D6B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  <w:r w:rsidR="0006444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</w:p>
          <w:p w:rsidR="00CF6BF7" w:rsidRDefault="00CF6BF7" w:rsidP="00A130B8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</w:p>
          <w:p w:rsidR="00CF6BF7" w:rsidRPr="008A29A2" w:rsidRDefault="00CF6BF7" w:rsidP="00A130B8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CF6BF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Marrë mendime për masat konkrete, aktivitetet në funksion të tyre dhe mbi afatet kohore të zbatimit.</w:t>
            </w:r>
          </w:p>
        </w:tc>
      </w:tr>
      <w:tr w:rsidR="00326D6B" w:rsidRPr="00026B2B" w:rsidTr="000D53CA">
        <w:trPr>
          <w:gridBefore w:val="1"/>
          <w:wBefore w:w="7" w:type="dxa"/>
        </w:trPr>
        <w:tc>
          <w:tcPr>
            <w:tcW w:w="11513" w:type="dxa"/>
            <w:gridSpan w:val="10"/>
            <w:shd w:val="clear" w:color="auto" w:fill="A6A6A6" w:themeFill="background1" w:themeFillShade="A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60" w:after="60"/>
              <w:ind w:left="318" w:hanging="107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Methodology</w:t>
            </w:r>
          </w:p>
        </w:tc>
        <w:tc>
          <w:tcPr>
            <w:tcW w:w="5161" w:type="dxa"/>
          </w:tcPr>
          <w:p w:rsidR="00326D6B" w:rsidRPr="00026B2B" w:rsidRDefault="00600862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65229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6B" w:rsidRPr="00026B2B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326D6B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No 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-124240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6B" w:rsidRPr="00026B2B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326D6B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  <w:shd w:val="clear" w:color="auto" w:fill="D9D9D9" w:themeFill="background1" w:themeFillShade="D9"/>
          </w:tcPr>
          <w:p w:rsidR="00326D6B" w:rsidRPr="00026B2B" w:rsidRDefault="009E72F5" w:rsidP="00E741A6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26D6B"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 xml:space="preserve">hat 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26D6B"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 xml:space="preserve">as the format of the meeting? </w:t>
            </w:r>
            <w:r w:rsidR="00326D6B"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br/>
              <w:t>Ho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26D6B"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26D6B"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ere stakeholders able to participate?</w:t>
            </w:r>
          </w:p>
        </w:tc>
        <w:tc>
          <w:tcPr>
            <w:tcW w:w="5223" w:type="dxa"/>
            <w:gridSpan w:val="4"/>
            <w:shd w:val="clear" w:color="auto" w:fill="D9D9D9" w:themeFill="background1" w:themeFillShade="D9"/>
          </w:tcPr>
          <w:p w:rsidR="00326D6B" w:rsidRPr="00026B2B" w:rsidRDefault="00064442" w:rsidP="00A81891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Takimi i</w:t>
            </w:r>
            <w:r w:rsidR="00A81891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par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A81891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Konsultativ u </w:t>
            </w:r>
            <w:r w:rsid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organizua</w:t>
            </w:r>
            <w:r w:rsidR="00A81891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Online p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A81891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 shkak t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A81891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pandemis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A81891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Covid 19. Natyra e takimit ishte e hapur dhe interaktive. 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Presentations</w:t>
            </w:r>
          </w:p>
        </w:tc>
        <w:tc>
          <w:tcPr>
            <w:tcW w:w="5223" w:type="dxa"/>
            <w:gridSpan w:val="4"/>
          </w:tcPr>
          <w:p w:rsidR="00326D6B" w:rsidRPr="008A29A2" w:rsidRDefault="00600862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asciiTheme="majorHAnsi" w:eastAsia="Arial" w:hAnsiTheme="majorHAnsi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171314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6B" w:rsidRPr="008A29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326D6B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No / </w:t>
            </w:r>
            <w:sdt>
              <w:sdtPr>
                <w:rPr>
                  <w:rFonts w:asciiTheme="majorHAnsi" w:eastAsia="Arial" w:hAnsiTheme="majorHAnsi"/>
                  <w:color w:val="000000" w:themeColor="text1"/>
                  <w:sz w:val="24"/>
                  <w:szCs w:val="24"/>
                  <w:lang w:eastAsia="es-ES_tradnl"/>
                </w:rPr>
                <w:id w:val="1123893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891" w:rsidRPr="008A29A2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A81891" w:rsidRPr="008A29A2">
              <w:rPr>
                <w:rFonts w:asciiTheme="majorHAnsi" w:eastAsia="Arial" w:hAnsiTheme="majorHAnsi"/>
                <w:color w:val="000000" w:themeColor="text1"/>
                <w:sz w:val="24"/>
                <w:szCs w:val="24"/>
                <w:lang w:eastAsia="es-ES_tradnl"/>
              </w:rPr>
              <w:t>Yes</w:t>
            </w:r>
          </w:p>
          <w:p w:rsidR="00872504" w:rsidRPr="008B0B49" w:rsidRDefault="00872504" w:rsidP="008B0B4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60" w:after="6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Prezantimi i procesit t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OGP dhe </w:t>
            </w:r>
            <w:r w:rsid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komponent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ve p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rb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 t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Planit t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Veprimit  p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 Qeverisjen e Hapur 2020-2022.</w:t>
            </w:r>
          </w:p>
          <w:p w:rsidR="00872504" w:rsidRPr="008B0B49" w:rsidRDefault="00872504" w:rsidP="008B0B4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60" w:after="6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Prezantimi </w:t>
            </w:r>
            <w:r w:rsid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draft-Planit t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Veprimit/ Komponenti antikorupsion:Planet e Integritetit</w:t>
            </w:r>
          </w:p>
          <w:p w:rsidR="00872504" w:rsidRPr="008B0B49" w:rsidRDefault="00872504" w:rsidP="008B0B4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60" w:after="6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Prezantimi </w:t>
            </w:r>
            <w:r w:rsid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Matric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 s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Prioritizimit</w:t>
            </w:r>
          </w:p>
          <w:p w:rsidR="00872504" w:rsidRPr="00872504" w:rsidRDefault="00872504" w:rsidP="00872504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ascii="Segoe UI Symbol" w:eastAsia="Arial" w:hAnsi="Segoe UI Symbol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Discussion / Feedback from stakeholders</w:t>
            </w:r>
          </w:p>
        </w:tc>
        <w:tc>
          <w:tcPr>
            <w:tcW w:w="5223" w:type="dxa"/>
            <w:gridSpan w:val="4"/>
          </w:tcPr>
          <w:p w:rsidR="00326D6B" w:rsidRPr="008A29A2" w:rsidRDefault="00600862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112466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6B" w:rsidRPr="008A29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326D6B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No 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933171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891" w:rsidRPr="008A29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A81891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</w:p>
          <w:p w:rsidR="00CF6BF7" w:rsidRDefault="008B0B49" w:rsidP="008B0B49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Instituti për Demokraci dhe N</w:t>
            </w:r>
            <w:r w:rsidR="0087250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d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7250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rmjet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7250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sim (n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7250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vijim IDM) ofroi propozime konkrete lidhur me aktivitetet dhe masat n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7250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7250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rmir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7250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simin e procesit t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7250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transparenc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7250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s,  kuadrin metodologjik, rolin e institucioneve p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7250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rgjegj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7250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se/aktor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7250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ve t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7250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interesuar, rolin e shoq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7250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ris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7250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civile kryesisht n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7250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monitorimin e zbatueshm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7250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ris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7250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s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7250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k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72504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tij objektivi.</w:t>
            </w:r>
            <w:r w:rsidR="00ED329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</w:p>
          <w:p w:rsidR="00872504" w:rsidRPr="008B0B49" w:rsidRDefault="00ED329C" w:rsidP="008B0B49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CF6BF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Diskutimi u facilitua duke i dhënë mundësinë përfaqësuesve që propozimet e tyre t’i shprehin verbalisht, online nëpërmjet platformës </w:t>
            </w:r>
            <w:r w:rsidR="009E72F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CF6BF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ebex dhe më pas via e-mail.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Questions and ans</w:t>
            </w:r>
            <w:r w:rsidR="009E72F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ers</w:t>
            </w:r>
          </w:p>
        </w:tc>
        <w:tc>
          <w:tcPr>
            <w:tcW w:w="5223" w:type="dxa"/>
            <w:gridSpan w:val="4"/>
          </w:tcPr>
          <w:p w:rsidR="00326D6B" w:rsidRPr="008A29A2" w:rsidRDefault="00600862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-47575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6B" w:rsidRPr="008A29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326D6B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No 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1346823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891" w:rsidRPr="008A29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A81891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</w:p>
          <w:p w:rsidR="00872504" w:rsidRPr="008A29A2" w:rsidRDefault="00872504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Pjes</w:t>
            </w:r>
            <w:r w:rsidR="001C2018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mrr</w:t>
            </w:r>
            <w:r w:rsidR="001C2018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sve iu dha mund</w:t>
            </w:r>
            <w:r w:rsidR="001C2018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sia p</w:t>
            </w:r>
            <w:r w:rsidR="001C2018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 t</w:t>
            </w:r>
            <w:r w:rsidR="001C2018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b</w:t>
            </w:r>
            <w:r w:rsidR="001C2018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</w:t>
            </w:r>
            <w:r w:rsidR="001C2018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pyetje, por nuk kishte t</w:t>
            </w:r>
            <w:r w:rsidR="001C2018"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tilla.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Brainstorming</w:t>
            </w:r>
          </w:p>
        </w:tc>
        <w:tc>
          <w:tcPr>
            <w:tcW w:w="5223" w:type="dxa"/>
            <w:gridSpan w:val="4"/>
          </w:tcPr>
          <w:p w:rsidR="00326D6B" w:rsidRDefault="00600862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asciiTheme="majorHAnsi" w:eastAsia="Arial" w:hAnsiTheme="majorHAnsi"/>
                  <w:color w:val="000000" w:themeColor="text1"/>
                  <w:szCs w:val="18"/>
                  <w:lang w:eastAsia="es-ES_tradnl"/>
                </w:rPr>
                <w:id w:val="-173253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BF7" w:rsidRPr="00CF6BF7">
                  <w:rPr>
                    <w:rFonts w:ascii="MS Gothic" w:eastAsia="MS Gothic" w:hAnsi="MS Gothic" w:hint="eastAsia"/>
                    <w:color w:val="000000" w:themeColor="text1"/>
                    <w:szCs w:val="18"/>
                    <w:lang w:eastAsia="es-ES_tradnl"/>
                  </w:rPr>
                  <w:t>☐</w:t>
                </w:r>
              </w:sdtContent>
            </w:sdt>
            <w:r w:rsidR="00A81891" w:rsidRPr="00CF6BF7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 xml:space="preserve">No </w:t>
            </w:r>
            <w:r w:rsidR="00326D6B" w:rsidRPr="00CF6BF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1239757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BF7" w:rsidRPr="00CF6BF7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326D6B" w:rsidRPr="00CF6BF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</w:p>
          <w:p w:rsidR="00CF6BF7" w:rsidRPr="00026B2B" w:rsidRDefault="00CF6BF7" w:rsidP="00CF6BF7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Pjesëmrrësve iu dha mundësia për të bërë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pyetje dhe diskutuar.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  <w:shd w:val="clear" w:color="auto" w:fill="D9D9D9" w:themeFill="background1" w:themeFillShade="D9"/>
            <w:vAlign w:val="center"/>
          </w:tcPr>
          <w:p w:rsidR="00326D6B" w:rsidRPr="00026B2B" w:rsidRDefault="00326D6B" w:rsidP="00E741A6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lastRenderedPageBreak/>
              <w:t>Stakeholder Selection</w:t>
            </w:r>
          </w:p>
        </w:tc>
        <w:tc>
          <w:tcPr>
            <w:tcW w:w="5223" w:type="dxa"/>
            <w:gridSpan w:val="4"/>
            <w:shd w:val="clear" w:color="auto" w:fill="D9D9D9" w:themeFill="background1" w:themeFillShade="D9"/>
            <w:vAlign w:val="center"/>
          </w:tcPr>
          <w:p w:rsidR="00326D6B" w:rsidRPr="00026B2B" w:rsidRDefault="00326D6B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Details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Ho</w:t>
            </w:r>
            <w:r w:rsidR="009E72F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 w:rsidR="009E72F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ere stakeholders selected?</w:t>
            </w:r>
          </w:p>
        </w:tc>
        <w:tc>
          <w:tcPr>
            <w:tcW w:w="5223" w:type="dxa"/>
            <w:gridSpan w:val="4"/>
          </w:tcPr>
          <w:p w:rsidR="00064442" w:rsidRDefault="00064442" w:rsidP="000644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Pjesëmarrësit u përzgjodhën nga lista që MD, për fushën e politikave AK ka dhe përdor për të diskutuar dhe ndarë mendime. MD ka një marrëveshje me OSHC, Forumi i Shoqërisë Civile në fushën AK, i krijuar në  Shkurt 2020 (Java e Integritetit) dhe në këtë listë janë të gjithë organizatat që përfshira në këtë Forum.</w:t>
            </w:r>
          </w:p>
          <w:p w:rsidR="00326D6B" w:rsidRPr="00026B2B" w:rsidRDefault="00597DB8" w:rsidP="000644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Gjithashtu, pjes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marr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sit u selektuan nga kontaktet dhe eksperiencat e m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parshme t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ngjashme me Minstrin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e Drejt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sis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.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Ho</w:t>
            </w:r>
            <w:r w:rsidR="009E72F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 w:rsidR="009E72F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ere stakeholders contacted?</w:t>
            </w:r>
          </w:p>
        </w:tc>
        <w:tc>
          <w:tcPr>
            <w:tcW w:w="5223" w:type="dxa"/>
            <w:gridSpan w:val="4"/>
          </w:tcPr>
          <w:p w:rsidR="00326D6B" w:rsidRPr="00026B2B" w:rsidRDefault="00597DB8" w:rsidP="000644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Pal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 e interesuara u kontaktuan n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rrug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06444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elektronike/ via e-mail/ t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elefon.</w:t>
            </w:r>
            <w:r w:rsidR="0006444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Agjenda e takimit u publikua parapakisht edhe në linkun e OGP – Albania- komponenti antikorrupsioni.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Ho</w:t>
            </w:r>
            <w:r w:rsidR="009E72F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many stakeholders </w:t>
            </w:r>
            <w:r w:rsidR="009E72F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ere contacted?</w:t>
            </w:r>
          </w:p>
        </w:tc>
        <w:tc>
          <w:tcPr>
            <w:tcW w:w="5223" w:type="dxa"/>
            <w:gridSpan w:val="4"/>
          </w:tcPr>
          <w:p w:rsidR="00326D6B" w:rsidRPr="00026B2B" w:rsidRDefault="00597DB8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(Rreth) 50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9E72F5" w:rsidP="007E134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26D6B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as the consultation announced publically? (via 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26D6B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ebsites, social media, etc.)</w:t>
            </w:r>
          </w:p>
        </w:tc>
        <w:tc>
          <w:tcPr>
            <w:tcW w:w="5223" w:type="dxa"/>
            <w:gridSpan w:val="4"/>
          </w:tcPr>
          <w:p w:rsidR="001C2018" w:rsidRDefault="001C2018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Po. Procesi i parakonsultimit është njoftuar në faqen zyrtare të OGP/Albania.</w:t>
            </w:r>
          </w:p>
          <w:p w:rsidR="00326D6B" w:rsidRPr="00026B2B" w:rsidRDefault="001C2018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8B0B49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Njoftimi është kryer vetëm në rrugë elektronike/via-email dhe telefon.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9E72F5" w:rsidP="007E134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26D6B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ere stakeholders reminded?</w:t>
            </w:r>
          </w:p>
        </w:tc>
        <w:tc>
          <w:tcPr>
            <w:tcW w:w="5223" w:type="dxa"/>
            <w:gridSpan w:val="4"/>
          </w:tcPr>
          <w:p w:rsidR="00326D6B" w:rsidRPr="001C2018" w:rsidRDefault="00597DB8" w:rsidP="001C2018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Po. 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Palët e interesuara dhe të ftuara në këtë proces janë rikujtuar në rrugë elektronike/ via- e-mail/Telefon.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11513" w:type="dxa"/>
            <w:gridSpan w:val="10"/>
            <w:shd w:val="clear" w:color="auto" w:fill="A6A6A6" w:themeFill="background1" w:themeFillShade="A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60" w:after="60"/>
              <w:ind w:hanging="42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Results/ Findings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  <w:shd w:val="clear" w:color="auto" w:fill="D9D9D9" w:themeFill="background1" w:themeFillShade="D9"/>
          </w:tcPr>
          <w:p w:rsidR="00326D6B" w:rsidRPr="00026B2B" w:rsidRDefault="00326D6B" w:rsidP="00E741A6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Stakeholder Contributions</w:t>
            </w:r>
          </w:p>
        </w:tc>
        <w:tc>
          <w:tcPr>
            <w:tcW w:w="5223" w:type="dxa"/>
            <w:gridSpan w:val="4"/>
            <w:shd w:val="clear" w:color="auto" w:fill="D9D9D9" w:themeFill="background1" w:themeFillShade="D9"/>
          </w:tcPr>
          <w:p w:rsidR="00326D6B" w:rsidRPr="00026B2B" w:rsidRDefault="00326D6B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 xml:space="preserve">Details 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60" w:after="60"/>
              <w:ind w:left="460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Ho</w:t>
            </w:r>
            <w:r w:rsidR="009E72F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many stakeholders attended?</w:t>
            </w:r>
          </w:p>
        </w:tc>
        <w:tc>
          <w:tcPr>
            <w:tcW w:w="5223" w:type="dxa"/>
            <w:gridSpan w:val="4"/>
          </w:tcPr>
          <w:p w:rsidR="001C2018" w:rsidRDefault="00597DB8" w:rsidP="001C2018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1C2018">
              <w:rPr>
                <w:rFonts w:eastAsia="Arial"/>
                <w:b/>
                <w:color w:val="000000" w:themeColor="text1"/>
                <w:sz w:val="28"/>
                <w:szCs w:val="28"/>
                <w:lang w:eastAsia="es-ES_tradnl"/>
              </w:rPr>
              <w:t>4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Organiza</w:t>
            </w:r>
            <w:r w:rsidR="00323DB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ta t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 S</w:t>
            </w:r>
            <w:r w:rsidR="00323DB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hoq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23DB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ris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ë Civile/ </w:t>
            </w:r>
          </w:p>
          <w:p w:rsidR="00326D6B" w:rsidRPr="00026B2B" w:rsidRDefault="001C2018" w:rsidP="001C2018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1C2018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 xml:space="preserve">Total  6 </w:t>
            </w:r>
            <w:r w:rsidR="00597DB8" w:rsidRPr="001C2018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pjes</w:t>
            </w:r>
            <w:r w:rsidRPr="001C2018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597DB8" w:rsidRPr="001C2018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marr</w:t>
            </w:r>
            <w:r w:rsidRPr="001C2018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597DB8" w:rsidRPr="001C2018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s</w:t>
            </w:r>
            <w:r w:rsidR="00597DB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.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60" w:after="60"/>
              <w:ind w:left="460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Did stakeholders contribute? </w:t>
            </w:r>
          </w:p>
        </w:tc>
        <w:tc>
          <w:tcPr>
            <w:tcW w:w="5223" w:type="dxa"/>
            <w:gridSpan w:val="4"/>
          </w:tcPr>
          <w:p w:rsidR="00326D6B" w:rsidRPr="00026B2B" w:rsidRDefault="00597DB8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Po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60" w:after="60"/>
              <w:ind w:left="460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Main issues identified by stakeholders</w:t>
            </w:r>
          </w:p>
        </w:tc>
        <w:tc>
          <w:tcPr>
            <w:tcW w:w="5223" w:type="dxa"/>
            <w:gridSpan w:val="4"/>
          </w:tcPr>
          <w:p w:rsidR="00326D6B" w:rsidRDefault="00597DB8" w:rsidP="001C2018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60" w:after="6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Transparenca n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fush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 e prokurimeve publike/PPP në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administrat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 Publike.</w:t>
            </w:r>
          </w:p>
          <w:p w:rsidR="00597DB8" w:rsidRPr="00026B2B" w:rsidRDefault="00597DB8" w:rsidP="001C2018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60" w:after="6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Reforma n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administrat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 publike me q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llim p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rmir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simin e sh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rbimeve publike dhe promovimin e etik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 dhe transparenc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s.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60" w:after="60"/>
              <w:ind w:left="460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Main recommendations from stakeholders?</w:t>
            </w:r>
          </w:p>
        </w:tc>
        <w:tc>
          <w:tcPr>
            <w:tcW w:w="5223" w:type="dxa"/>
            <w:gridSpan w:val="4"/>
          </w:tcPr>
          <w:p w:rsidR="00CF6BF7" w:rsidRDefault="00ED329C" w:rsidP="000F49D2">
            <w:pPr>
              <w:widowControl/>
              <w:autoSpaceDE/>
              <w:autoSpaceDN/>
              <w:spacing w:before="60" w:after="6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CF6BF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Po</w:t>
            </w:r>
            <w:r w:rsidRPr="000F49D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 xml:space="preserve">. </w:t>
            </w:r>
          </w:p>
          <w:p w:rsidR="00326D6B" w:rsidRPr="000F49D2" w:rsidRDefault="00ED329C" w:rsidP="000F49D2">
            <w:pPr>
              <w:widowControl/>
              <w:autoSpaceDE/>
              <w:autoSpaceDN/>
              <w:spacing w:before="60" w:after="6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CF6BF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 xml:space="preserve">Instituti për Demokraci dhe Ndërmjetësim </w:t>
            </w:r>
            <w:r w:rsidR="000F49D2" w:rsidRPr="00CF6BF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rekomandoi  forcimin e nj</w:t>
            </w:r>
            <w:r w:rsidR="009E72F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0F49D2" w:rsidRPr="00CF6BF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 xml:space="preserve"> qasjeje normative për të kontrolluar korrupsionin, etikën dhe llogaridhënien. Gjithashtu rekomadoi rritjen dhe forcimin e përpjekjeve lidhur me krijimin e ligjeve, kodet e sjelljes dhe akte të tjera nënligjore, organizimin e mekanizmave të mbikëqyrjes në fushën e anti-korrupsionit, forcimin dhe rritjen e transparencës në fushën e prokurimeve publike/PPP në administratën publike si dhe  kryerjen e një reforme në administratën publike me qëllim përmirësimin e shërbimeve publike dhe promovimin e etikës dhe transparencës.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11513" w:type="dxa"/>
            <w:gridSpan w:val="10"/>
            <w:shd w:val="clear" w:color="auto" w:fill="A6A6A6" w:themeFill="background1" w:themeFillShade="A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60" w:after="60"/>
              <w:ind w:hanging="42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 xml:space="preserve">Shortcomings Identified &amp; Preparations for Next Consultation 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  <w:shd w:val="clear" w:color="auto" w:fill="D9D9D9" w:themeFill="background1" w:themeFillShade="D9"/>
          </w:tcPr>
          <w:p w:rsidR="00326D6B" w:rsidRPr="00026B2B" w:rsidRDefault="00326D6B" w:rsidP="00E741A6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</w:p>
        </w:tc>
        <w:tc>
          <w:tcPr>
            <w:tcW w:w="5223" w:type="dxa"/>
            <w:gridSpan w:val="4"/>
            <w:shd w:val="clear" w:color="auto" w:fill="D9D9D9" w:themeFill="background1" w:themeFillShade="D9"/>
          </w:tcPr>
          <w:p w:rsidR="00326D6B" w:rsidRPr="00026B2B" w:rsidRDefault="00326D6B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 xml:space="preserve">Details 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lastRenderedPageBreak/>
              <w:t>Limitations in stakeholder attendance</w:t>
            </w:r>
          </w:p>
        </w:tc>
        <w:tc>
          <w:tcPr>
            <w:tcW w:w="5223" w:type="dxa"/>
            <w:gridSpan w:val="4"/>
          </w:tcPr>
          <w:p w:rsidR="00326D6B" w:rsidRPr="00026B2B" w:rsidRDefault="000D53CA" w:rsidP="00CF6BF7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CF6BF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Po</w:t>
            </w:r>
            <w:r w:rsidR="00AF4C6F" w:rsidRPr="00CF6BF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. U ftuan vetëm 50 subjekte në rrugë elektronike </w:t>
            </w:r>
            <w:r w:rsidR="00CF6BF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(email) </w:t>
            </w:r>
            <w:r w:rsidR="00AF4C6F" w:rsidRPr="00CF6BF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(OSHC). 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Limitations in stakeholder participation</w:t>
            </w:r>
          </w:p>
        </w:tc>
        <w:tc>
          <w:tcPr>
            <w:tcW w:w="5223" w:type="dxa"/>
            <w:gridSpan w:val="4"/>
          </w:tcPr>
          <w:p w:rsidR="00326D6B" w:rsidRPr="00026B2B" w:rsidRDefault="000D53CA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CF6BF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Po</w:t>
            </w:r>
            <w:r w:rsidR="000F49D2" w:rsidRPr="00CF6BF7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. Mungesa e angazhimit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9E72F5" w:rsidP="007E134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26D6B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hat can be done to improve attendance?</w:t>
            </w:r>
          </w:p>
        </w:tc>
        <w:tc>
          <w:tcPr>
            <w:tcW w:w="5223" w:type="dxa"/>
            <w:gridSpan w:val="4"/>
          </w:tcPr>
          <w:p w:rsidR="00326D6B" w:rsidRPr="00026B2B" w:rsidRDefault="001C2018" w:rsidP="001C2018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Njoftimi shtypi- Ftesë e Hapur/ Promovimi në rr</w:t>
            </w:r>
            <w:r w:rsid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jet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 sociale i eventit</w:t>
            </w:r>
            <w:r w:rsid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.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9E72F5" w:rsidP="007E134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26D6B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hat can be done to improve participation in the next meeting?</w:t>
            </w:r>
          </w:p>
        </w:tc>
        <w:tc>
          <w:tcPr>
            <w:tcW w:w="5223" w:type="dxa"/>
            <w:gridSpan w:val="4"/>
          </w:tcPr>
          <w:p w:rsidR="000D53CA" w:rsidRPr="000D53CA" w:rsidRDefault="000D53CA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Organizimi 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nj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“B</w:t>
            </w:r>
            <w:r w:rsidR="001C2018" w:rsidRP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rainstorming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”/ stuhi mendimesh</w:t>
            </w:r>
          </w:p>
          <w:p w:rsidR="00326D6B" w:rsidRPr="00026B2B" w:rsidRDefault="00326D6B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11513" w:type="dxa"/>
            <w:gridSpan w:val="10"/>
            <w:tcBorders>
              <w:bottom w:val="nil"/>
            </w:tcBorders>
            <w:shd w:val="clear" w:color="auto" w:fill="1F497D" w:themeFill="text2"/>
          </w:tcPr>
          <w:p w:rsidR="00326D6B" w:rsidRPr="00026B2B" w:rsidRDefault="00326D6B" w:rsidP="00E741A6">
            <w:pPr>
              <w:spacing w:before="60" w:after="6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ascii="Times New Roman" w:eastAsia="Arial" w:hAnsi="Times New Roman" w:cs="Times New Roman"/>
                <w:b/>
                <w:color w:val="FFFFFF" w:themeColor="background1"/>
                <w:sz w:val="24"/>
                <w:szCs w:val="24"/>
                <w:lang w:eastAsia="es-ES_tradnl"/>
              </w:rPr>
              <w:t>Stakeholder Feedback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11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D6B" w:rsidRPr="00026B2B" w:rsidRDefault="00326D6B" w:rsidP="00226A0C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992" w:type="dxa"/>
            <w:tcBorders>
              <w:top w:val="thinThickMediumGap" w:sz="24" w:space="0" w:color="1F497D" w:themeColor="text2"/>
              <w:left w:val="single" w:sz="12" w:space="0" w:color="1F497D" w:themeColor="text2"/>
              <w:bottom w:val="single" w:sz="2" w:space="0" w:color="548DD4" w:themeColor="text2" w:themeTint="99"/>
              <w:right w:val="dashed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26D6B" w:rsidRPr="00026B2B" w:rsidRDefault="00326D6B" w:rsidP="00226A0C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Name:</w:t>
            </w:r>
          </w:p>
        </w:tc>
        <w:tc>
          <w:tcPr>
            <w:tcW w:w="2409" w:type="dxa"/>
            <w:gridSpan w:val="2"/>
            <w:tcBorders>
              <w:top w:val="thinThickMediumGap" w:sz="24" w:space="0" w:color="1F497D" w:themeColor="text2"/>
              <w:left w:val="dashed" w:sz="4" w:space="0" w:color="1F497D" w:themeColor="text2"/>
              <w:bottom w:val="single" w:sz="2" w:space="0" w:color="548DD4" w:themeColor="text2" w:themeTint="99"/>
              <w:right w:val="nil"/>
            </w:tcBorders>
            <w:shd w:val="clear" w:color="auto" w:fill="EEF3F8"/>
            <w:vAlign w:val="center"/>
          </w:tcPr>
          <w:p w:rsidR="00326D6B" w:rsidRPr="00BE7EFC" w:rsidRDefault="000D53CA" w:rsidP="00226A0C">
            <w:pPr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BE7EF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Znj. Rovena Sulstarova</w:t>
            </w:r>
          </w:p>
        </w:tc>
        <w:tc>
          <w:tcPr>
            <w:tcW w:w="1716" w:type="dxa"/>
            <w:tcBorders>
              <w:top w:val="thinThickMediumGap" w:sz="24" w:space="0" w:color="1F497D" w:themeColor="text2"/>
              <w:left w:val="nil"/>
              <w:bottom w:val="single" w:sz="2" w:space="0" w:color="548DD4" w:themeColor="text2" w:themeTint="99"/>
              <w:right w:val="dashed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26D6B" w:rsidRPr="00026B2B" w:rsidRDefault="00326D6B" w:rsidP="00226A0C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Organization/</w:t>
            </w:r>
            <w:r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br/>
              <w:t>Affiliation:</w:t>
            </w:r>
          </w:p>
        </w:tc>
        <w:tc>
          <w:tcPr>
            <w:tcW w:w="2681" w:type="dxa"/>
            <w:gridSpan w:val="3"/>
            <w:tcBorders>
              <w:top w:val="thinThickMediumGap" w:sz="24" w:space="0" w:color="1F497D" w:themeColor="text2"/>
              <w:left w:val="dashed" w:sz="4" w:space="0" w:color="1F497D" w:themeColor="text2"/>
              <w:bottom w:val="single" w:sz="2" w:space="0" w:color="548DD4" w:themeColor="text2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BE7EFC" w:rsidRDefault="00BE7EFC" w:rsidP="00226A0C">
            <w:pPr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</w:p>
          <w:p w:rsidR="00326D6B" w:rsidRPr="00BE7EFC" w:rsidRDefault="000D53CA" w:rsidP="00226A0C">
            <w:pPr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BE7EF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Instituti pë</w:t>
            </w:r>
            <w:r w:rsidR="008A29A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r</w:t>
            </w:r>
            <w:r w:rsidRPr="00BE7EF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 xml:space="preserve"> Demokraci dhe Ndërmjetësim</w:t>
            </w:r>
          </w:p>
          <w:p w:rsidR="00BE7EFC" w:rsidRDefault="00600862" w:rsidP="00226A0C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hyperlink r:id="rId9" w:history="1">
              <w:r w:rsidR="00BE7EFC" w:rsidRPr="00BE49E8">
                <w:rPr>
                  <w:rStyle w:val="Hyperlink"/>
                  <w:rFonts w:ascii="Times New Roman" w:eastAsia="Arial" w:hAnsi="Times New Roman" w:cs="Times New Roman"/>
                  <w:b/>
                  <w:sz w:val="24"/>
                  <w:szCs w:val="24"/>
                  <w:lang w:eastAsia="es-ES_tradnl"/>
                </w:rPr>
                <w:t>https://idmalbania.org/</w:t>
              </w:r>
            </w:hyperlink>
          </w:p>
          <w:p w:rsidR="00BE7EFC" w:rsidRDefault="00BE7EFC" w:rsidP="00226A0C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</w:p>
          <w:p w:rsidR="00BE7EFC" w:rsidRPr="00026B2B" w:rsidRDefault="00BE7EFC" w:rsidP="00226A0C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</w:p>
        </w:tc>
        <w:tc>
          <w:tcPr>
            <w:tcW w:w="1135" w:type="dxa"/>
            <w:gridSpan w:val="2"/>
            <w:tcBorders>
              <w:top w:val="thinThickMediumGap" w:sz="24" w:space="0" w:color="1F497D" w:themeColor="text2"/>
              <w:left w:val="single" w:sz="4" w:space="0" w:color="95B3D7" w:themeColor="accent1" w:themeTint="99"/>
              <w:bottom w:val="single" w:sz="4" w:space="0" w:color="1F497D" w:themeColor="text2"/>
              <w:right w:val="dashed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26D6B" w:rsidRPr="00026B2B" w:rsidRDefault="00326D6B" w:rsidP="00226A0C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Position:</w:t>
            </w:r>
          </w:p>
        </w:tc>
        <w:tc>
          <w:tcPr>
            <w:tcW w:w="2580" w:type="dxa"/>
            <w:tcBorders>
              <w:top w:val="thinThickMediumGap" w:sz="24" w:space="0" w:color="1F497D" w:themeColor="text2"/>
              <w:left w:val="dashed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EEF3F8"/>
          </w:tcPr>
          <w:p w:rsidR="00BE7EFC" w:rsidRDefault="00BE7EFC" w:rsidP="00BE7EFC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</w:p>
          <w:p w:rsidR="00326D6B" w:rsidRPr="000D53CA" w:rsidRDefault="000D53CA" w:rsidP="00BE7EFC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0D53C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Mena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 xml:space="preserve">xher i Programit të Qeverisjes/ </w:t>
            </w:r>
            <w:r w:rsidR="00BE7EF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E</w:t>
            </w:r>
            <w:r w:rsidRPr="000D53C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 xml:space="preserve">ksperte ligjore 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</w:trPr>
        <w:tc>
          <w:tcPr>
            <w:tcW w:w="11513" w:type="dxa"/>
            <w:gridSpan w:val="10"/>
            <w:tcBorders>
              <w:left w:val="single" w:sz="12" w:space="0" w:color="1F497D" w:themeColor="text2"/>
              <w:bottom w:val="dashed" w:sz="4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:rsidR="00326D6B" w:rsidRPr="00026B2B" w:rsidRDefault="00326D6B" w:rsidP="00973735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Comments/ Issues Raised /Feedback/ Ideas</w:t>
            </w:r>
          </w:p>
        </w:tc>
      </w:tr>
      <w:tr w:rsidR="00326D6B" w:rsidRPr="00026B2B" w:rsidTr="000D53CA">
        <w:trPr>
          <w:gridBefore w:val="1"/>
          <w:gridAfter w:val="1"/>
          <w:wBefore w:w="7" w:type="dxa"/>
          <w:wAfter w:w="5161" w:type="dxa"/>
          <w:trHeight w:val="1745"/>
        </w:trPr>
        <w:tc>
          <w:tcPr>
            <w:tcW w:w="11513" w:type="dxa"/>
            <w:gridSpan w:val="10"/>
            <w:tcBorders>
              <w:top w:val="dash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EEF3F8"/>
          </w:tcPr>
          <w:p w:rsidR="000F49D2" w:rsidRDefault="000F49D2" w:rsidP="000F49D2">
            <w:pPr>
              <w:pStyle w:val="ListParagraph"/>
              <w:widowControl/>
              <w:autoSpaceDE/>
              <w:autoSpaceDN/>
              <w:spacing w:before="60" w:after="60"/>
              <w:ind w:left="72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</w:p>
          <w:p w:rsidR="000F49D2" w:rsidRPr="000F49D2" w:rsidRDefault="000F49D2" w:rsidP="000F49D2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CF6BF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Comments:</w:t>
            </w:r>
          </w:p>
          <w:p w:rsidR="00326D6B" w:rsidRPr="00026B2B" w:rsidRDefault="000D53CA" w:rsidP="0069370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Nj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qasje normative p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 t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kontrolluar korrupsionin, etik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 dhe llogaridh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ënien.</w:t>
            </w:r>
          </w:p>
          <w:p w:rsidR="000D53CA" w:rsidRPr="000D53CA" w:rsidRDefault="000D53CA" w:rsidP="000D53C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D53C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Mungesa e përgjegjësisë etike për të kontrolluar korrupsionin dhe sjelljen oportuniste të nëpunësit publik.</w:t>
            </w:r>
          </w:p>
          <w:p w:rsidR="000F49D2" w:rsidRDefault="000D53CA" w:rsidP="000F49D2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D53C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Përpjekjet anti-korrupsion përfshijnë krijimin e ligjeve, kodet e sjelljes dhe akte të tjera nënligjore, organizimin e mekanizmave të mbikëqyrjes, përqindjen e buxheteve të audituara, përqindjen e rekrutimit të nëpunësve të rinj publik nga provimet dhe kriteret e tjera të meritës dhe numrin e sistemeve të kontabilitetit financiar që veprojnë nën një koncept i menaxhimit të integritetit institucional.</w:t>
            </w:r>
          </w:p>
          <w:p w:rsidR="000F49D2" w:rsidRPr="000F49D2" w:rsidRDefault="000F49D2" w:rsidP="000F49D2">
            <w:pPr>
              <w:widowControl/>
              <w:autoSpaceDE/>
              <w:autoSpaceDN/>
              <w:spacing w:before="60" w:after="6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F49D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________________________________________________________________________________________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______</w:t>
            </w:r>
          </w:p>
          <w:p w:rsidR="000F49D2" w:rsidRDefault="000F49D2" w:rsidP="000F49D2">
            <w:pPr>
              <w:pStyle w:val="ListParagraph"/>
              <w:widowControl/>
              <w:autoSpaceDE/>
              <w:autoSpaceDN/>
              <w:spacing w:before="60" w:after="60"/>
              <w:ind w:left="72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</w:p>
          <w:p w:rsidR="000F49D2" w:rsidRPr="000F49D2" w:rsidRDefault="000F49D2" w:rsidP="000F49D2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CF6BF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Issues Raised</w:t>
            </w:r>
          </w:p>
          <w:p w:rsidR="000D53CA" w:rsidRDefault="000D53CA" w:rsidP="000D53C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D53C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Transparenca n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0D53C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fush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 e prokurimeve publike/PPP në</w:t>
            </w:r>
            <w:r w:rsidRPr="000D53C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administrat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A29A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 p</w:t>
            </w:r>
            <w:r w:rsidRPr="000D53C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ublike.</w:t>
            </w:r>
          </w:p>
          <w:p w:rsidR="000F49D2" w:rsidRPr="000F49D2" w:rsidRDefault="000F49D2" w:rsidP="000F49D2">
            <w:pPr>
              <w:widowControl/>
              <w:autoSpaceDE/>
              <w:autoSpaceDN/>
              <w:spacing w:before="60" w:after="6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</w:p>
          <w:p w:rsidR="000D53CA" w:rsidRDefault="000D53CA" w:rsidP="000D53C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Reforma n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administrat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 publike me q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llim p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rmir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simin e sh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rbimeve publike dhe promovimin e etik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 dhe transparenc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s.</w:t>
            </w:r>
          </w:p>
          <w:p w:rsidR="000F49D2" w:rsidRPr="000F49D2" w:rsidRDefault="000F49D2" w:rsidP="000F49D2">
            <w:pPr>
              <w:widowControl/>
              <w:autoSpaceDE/>
              <w:autoSpaceDN/>
              <w:spacing w:before="60" w:after="6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______________________________________________________________________________________________</w:t>
            </w:r>
          </w:p>
          <w:p w:rsidR="000F49D2" w:rsidRDefault="000F49D2" w:rsidP="000F49D2">
            <w:pPr>
              <w:pStyle w:val="ListParagraph"/>
              <w:widowControl/>
              <w:autoSpaceDE/>
              <w:autoSpaceDN/>
              <w:spacing w:before="60" w:after="60"/>
              <w:ind w:left="72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</w:p>
          <w:p w:rsidR="000F49D2" w:rsidRDefault="000F49D2" w:rsidP="000F49D2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CF6BF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Feedback:</w:t>
            </w:r>
          </w:p>
          <w:p w:rsidR="000F49D2" w:rsidRPr="000F49D2" w:rsidRDefault="000F49D2" w:rsidP="000F49D2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</w:p>
          <w:p w:rsidR="000D53CA" w:rsidRPr="000F49D2" w:rsidRDefault="000D53CA" w:rsidP="000F49D2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0F49D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 xml:space="preserve">Rishikimi </w:t>
            </w:r>
            <w:r w:rsidR="001C2018" w:rsidRPr="000F49D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i</w:t>
            </w:r>
            <w:r w:rsidRPr="000F49D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 xml:space="preserve"> masave dhe aktiviteteve/ përditësimi i tyre  për masën prioritare 1 dhe 2,</w:t>
            </w:r>
            <w:r w:rsidRPr="000F49D2">
              <w:rPr>
                <w:rFonts w:ascii="Times New Roman" w:hAnsi="Times New Roman" w:cs="Times New Roman"/>
                <w:sz w:val="24"/>
                <w:szCs w:val="24"/>
              </w:rPr>
              <w:t xml:space="preserve">konkretisht si; </w:t>
            </w:r>
          </w:p>
          <w:p w:rsidR="000D53CA" w:rsidRPr="000D53CA" w:rsidRDefault="000D53CA" w:rsidP="000D53CA">
            <w:pPr>
              <w:pStyle w:val="ListParagraph"/>
              <w:numPr>
                <w:ilvl w:val="0"/>
                <w:numId w:val="9"/>
              </w:numPr>
              <w:spacing w:before="100"/>
              <w:contextualSpacing/>
              <w:rPr>
                <w:sz w:val="24"/>
                <w:szCs w:val="24"/>
              </w:rPr>
            </w:pPr>
            <w:r w:rsidRPr="000D53CA">
              <w:rPr>
                <w:sz w:val="24"/>
                <w:szCs w:val="24"/>
              </w:rPr>
              <w:t>Kryerja e vlerësimit të riskut të integritetit dhe PI;</w:t>
            </w:r>
          </w:p>
          <w:p w:rsidR="000D53CA" w:rsidRPr="000D53CA" w:rsidRDefault="008A29A2" w:rsidP="000D53CA">
            <w:pPr>
              <w:pStyle w:val="ListParagraph"/>
              <w:numPr>
                <w:ilvl w:val="0"/>
                <w:numId w:val="9"/>
              </w:numPr>
              <w:spacing w:before="1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Miratimi dhe Publikimi i</w:t>
            </w:r>
            <w:r w:rsidR="000D53CA" w:rsidRPr="000D53CA">
              <w:rPr>
                <w:sz w:val="24"/>
                <w:szCs w:val="24"/>
              </w:rPr>
              <w:t xml:space="preserve"> Metodologjisë së vlerësimit të risku</w:t>
            </w:r>
            <w:r>
              <w:rPr>
                <w:sz w:val="24"/>
                <w:szCs w:val="24"/>
              </w:rPr>
              <w:t>t</w:t>
            </w:r>
            <w:r w:rsidR="000D53CA" w:rsidRPr="000D53CA">
              <w:rPr>
                <w:sz w:val="24"/>
                <w:szCs w:val="24"/>
              </w:rPr>
              <w:t xml:space="preserve">; </w:t>
            </w:r>
          </w:p>
          <w:p w:rsidR="000D53CA" w:rsidRPr="000D53CA" w:rsidRDefault="000D53CA" w:rsidP="000D53CA">
            <w:pPr>
              <w:pStyle w:val="ListParagraph"/>
              <w:numPr>
                <w:ilvl w:val="0"/>
                <w:numId w:val="9"/>
              </w:numPr>
              <w:spacing w:before="100"/>
              <w:contextualSpacing/>
              <w:rPr>
                <w:sz w:val="24"/>
                <w:szCs w:val="24"/>
              </w:rPr>
            </w:pPr>
            <w:r w:rsidRPr="000D53CA">
              <w:rPr>
                <w:sz w:val="24"/>
                <w:szCs w:val="24"/>
              </w:rPr>
              <w:t xml:space="preserve">Hartimi i një metodologjie për raportin e monitorimit të zbatueshmërisë së PI; </w:t>
            </w:r>
          </w:p>
          <w:p w:rsidR="000D53CA" w:rsidRPr="000D53CA" w:rsidRDefault="000D53CA" w:rsidP="000D53CA">
            <w:pPr>
              <w:pStyle w:val="ListParagraph"/>
              <w:numPr>
                <w:ilvl w:val="0"/>
                <w:numId w:val="9"/>
              </w:numPr>
              <w:spacing w:before="100"/>
              <w:contextualSpacing/>
              <w:rPr>
                <w:sz w:val="24"/>
                <w:szCs w:val="24"/>
              </w:rPr>
            </w:pPr>
            <w:r w:rsidRPr="000D53CA">
              <w:rPr>
                <w:sz w:val="24"/>
                <w:szCs w:val="24"/>
              </w:rPr>
              <w:t xml:space="preserve">Miratimi dhe Publikimi i dokumentit të PI të MD; </w:t>
            </w:r>
          </w:p>
          <w:p w:rsidR="000D53CA" w:rsidRPr="000D53CA" w:rsidRDefault="000D53CA" w:rsidP="000D53CA">
            <w:pPr>
              <w:pStyle w:val="ListParagraph"/>
              <w:numPr>
                <w:ilvl w:val="0"/>
                <w:numId w:val="9"/>
              </w:numPr>
              <w:spacing w:before="100"/>
              <w:contextualSpacing/>
              <w:rPr>
                <w:sz w:val="24"/>
                <w:szCs w:val="24"/>
              </w:rPr>
            </w:pPr>
            <w:r w:rsidRPr="000D53CA">
              <w:rPr>
                <w:sz w:val="24"/>
                <w:szCs w:val="24"/>
              </w:rPr>
              <w:t>Takime konsultuese me Grupet e interest/OSHC lidhur me raportin e monitorimit të zbatueshmërisë së PI;</w:t>
            </w:r>
          </w:p>
          <w:p w:rsidR="000D53CA" w:rsidRPr="000D53CA" w:rsidRDefault="000D53CA" w:rsidP="000D53CA">
            <w:pPr>
              <w:pStyle w:val="ListParagraph"/>
              <w:numPr>
                <w:ilvl w:val="0"/>
                <w:numId w:val="9"/>
              </w:numPr>
              <w:spacing w:before="100"/>
              <w:contextualSpacing/>
              <w:rPr>
                <w:sz w:val="24"/>
                <w:szCs w:val="24"/>
              </w:rPr>
            </w:pPr>
            <w:r w:rsidRPr="000D53CA">
              <w:rPr>
                <w:sz w:val="24"/>
                <w:szCs w:val="24"/>
              </w:rPr>
              <w:t>Konsultimin me Grupet e Interesit/OSHC të rekomandimeve në kuadër të gjetjeve të vlerësimit të kryer;</w:t>
            </w:r>
          </w:p>
          <w:p w:rsidR="000D53CA" w:rsidRPr="000D53CA" w:rsidRDefault="000D53CA" w:rsidP="000D53CA">
            <w:pPr>
              <w:pStyle w:val="ListParagraph"/>
              <w:numPr>
                <w:ilvl w:val="0"/>
                <w:numId w:val="9"/>
              </w:numPr>
              <w:spacing w:before="100"/>
              <w:contextualSpacing/>
              <w:rPr>
                <w:sz w:val="24"/>
                <w:szCs w:val="24"/>
              </w:rPr>
            </w:pPr>
            <w:r w:rsidRPr="000D53CA">
              <w:rPr>
                <w:sz w:val="24"/>
                <w:szCs w:val="24"/>
              </w:rPr>
              <w:t>Rishikimi I PI (në mbështetje të rekomandimeve të lëna).</w:t>
            </w:r>
          </w:p>
          <w:p w:rsidR="000D53CA" w:rsidRPr="00026B2B" w:rsidRDefault="000D53CA" w:rsidP="000D53CA">
            <w:pPr>
              <w:pStyle w:val="ListParagraph"/>
              <w:widowControl/>
              <w:autoSpaceDE/>
              <w:autoSpaceDN/>
              <w:spacing w:before="60" w:after="60"/>
              <w:ind w:left="72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</w:p>
          <w:p w:rsidR="00326D6B" w:rsidRPr="00026B2B" w:rsidRDefault="00326D6B" w:rsidP="00693705">
            <w:pPr>
              <w:pStyle w:val="ListParagraph"/>
              <w:widowControl/>
              <w:autoSpaceDE/>
              <w:autoSpaceDN/>
              <w:spacing w:before="60" w:after="60"/>
              <w:ind w:left="72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</w:p>
          <w:p w:rsidR="00326D6B" w:rsidRPr="00026B2B" w:rsidRDefault="00326D6B" w:rsidP="00693705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0D53CA" w:rsidRPr="00026B2B" w:rsidTr="000D53CA">
        <w:trPr>
          <w:gridBefore w:val="1"/>
          <w:gridAfter w:val="1"/>
          <w:wBefore w:w="7" w:type="dxa"/>
          <w:wAfter w:w="5161" w:type="dxa"/>
          <w:trHeight w:val="1623"/>
        </w:trPr>
        <w:tc>
          <w:tcPr>
            <w:tcW w:w="11513" w:type="dxa"/>
            <w:gridSpan w:val="10"/>
            <w:tcBorders>
              <w:top w:val="dash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EEF3F8"/>
          </w:tcPr>
          <w:p w:rsidR="000D53CA" w:rsidRPr="00323DB8" w:rsidRDefault="000D53CA" w:rsidP="00323DB8">
            <w:pPr>
              <w:widowControl/>
              <w:autoSpaceDE/>
              <w:autoSpaceDN/>
              <w:spacing w:before="60" w:after="6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DA14AF" w:rsidRPr="00026B2B" w:rsidTr="000D53CA">
        <w:trPr>
          <w:gridAfter w:val="1"/>
          <w:wAfter w:w="5161" w:type="dxa"/>
          <w:trHeight w:val="413"/>
        </w:trPr>
        <w:tc>
          <w:tcPr>
            <w:tcW w:w="11520" w:type="dxa"/>
            <w:gridSpan w:val="11"/>
            <w:shd w:val="clear" w:color="auto" w:fill="1F497D" w:themeFill="text2"/>
            <w:vAlign w:val="center"/>
          </w:tcPr>
          <w:p w:rsidR="00DA14AF" w:rsidRPr="00026B2B" w:rsidRDefault="00456C80" w:rsidP="00456C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eastAsia="Arial" w:hAnsi="Times New Roman" w:cs="Times New Roman"/>
                <w:b/>
                <w:color w:val="FFFFFF" w:themeColor="background1"/>
                <w:sz w:val="24"/>
                <w:szCs w:val="24"/>
                <w:lang w:eastAsia="es-ES_tradnl"/>
              </w:rPr>
              <w:t>STAKEHOLDER  ATTENDANCE</w:t>
            </w:r>
          </w:p>
        </w:tc>
      </w:tr>
      <w:tr w:rsidR="00DA14AF" w:rsidRPr="00026B2B" w:rsidTr="000D53CA">
        <w:trPr>
          <w:gridAfter w:val="1"/>
          <w:wAfter w:w="5161" w:type="dxa"/>
          <w:trHeight w:val="836"/>
        </w:trPr>
        <w:tc>
          <w:tcPr>
            <w:tcW w:w="999" w:type="dxa"/>
            <w:gridSpan w:val="2"/>
            <w:shd w:val="clear" w:color="auto" w:fill="A6A6A6" w:themeFill="background1" w:themeFillShade="A6"/>
            <w:vAlign w:val="center"/>
          </w:tcPr>
          <w:p w:rsidR="00DA14AF" w:rsidRPr="00026B2B" w:rsidRDefault="00DA14AF" w:rsidP="00DA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6A6A6" w:themeFill="background1" w:themeFillShade="A6"/>
            <w:vAlign w:val="center"/>
          </w:tcPr>
          <w:p w:rsidR="00DA14AF" w:rsidRPr="00026B2B" w:rsidRDefault="00DA14AF" w:rsidP="00DA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712" w:type="dxa"/>
            <w:gridSpan w:val="3"/>
            <w:shd w:val="clear" w:color="auto" w:fill="A6A6A6" w:themeFill="background1" w:themeFillShade="A6"/>
            <w:vAlign w:val="center"/>
          </w:tcPr>
          <w:p w:rsidR="00DA14AF" w:rsidRPr="00026B2B" w:rsidRDefault="00DA14AF" w:rsidP="00DA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Organization/</w:t>
            </w:r>
            <w:r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br/>
              <w:t xml:space="preserve">Affiliation </w:t>
            </w:r>
            <w:r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br/>
            </w:r>
            <w:r w:rsidRPr="000D53CA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(full name, not acronyms)</w:t>
            </w:r>
          </w:p>
        </w:tc>
        <w:tc>
          <w:tcPr>
            <w:tcW w:w="2712" w:type="dxa"/>
            <w:gridSpan w:val="3"/>
            <w:shd w:val="clear" w:color="auto" w:fill="A6A6A6" w:themeFill="background1" w:themeFillShade="A6"/>
            <w:vAlign w:val="center"/>
          </w:tcPr>
          <w:p w:rsidR="00DA14AF" w:rsidRPr="00026B2B" w:rsidRDefault="00DA14AF" w:rsidP="00DA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743" w:type="dxa"/>
            <w:gridSpan w:val="2"/>
            <w:shd w:val="clear" w:color="auto" w:fill="A6A6A6" w:themeFill="background1" w:themeFillShade="A6"/>
            <w:vAlign w:val="center"/>
          </w:tcPr>
          <w:p w:rsidR="00DA14AF" w:rsidRPr="00026B2B" w:rsidRDefault="00DA14AF" w:rsidP="00DA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DA14AF" w:rsidRPr="00026B2B" w:rsidTr="000D53CA">
        <w:trPr>
          <w:gridAfter w:val="1"/>
          <w:wAfter w:w="5161" w:type="dxa"/>
          <w:trHeight w:val="510"/>
        </w:trPr>
        <w:tc>
          <w:tcPr>
            <w:tcW w:w="999" w:type="dxa"/>
            <w:gridSpan w:val="2"/>
            <w:vAlign w:val="center"/>
          </w:tcPr>
          <w:p w:rsidR="00DA14AF" w:rsidRPr="00026B2B" w:rsidRDefault="00DA14AF" w:rsidP="00DA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DA14AF" w:rsidRPr="00026B2B" w:rsidRDefault="00323DB8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Mario Prendi</w:t>
            </w:r>
          </w:p>
        </w:tc>
        <w:tc>
          <w:tcPr>
            <w:tcW w:w="2712" w:type="dxa"/>
            <w:gridSpan w:val="3"/>
          </w:tcPr>
          <w:p w:rsidR="00DA14AF" w:rsidRPr="00026B2B" w:rsidRDefault="00323DB8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Albanian Legal and Territorial R</w:t>
            </w:r>
            <w:r w:rsidRPr="0032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esearch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Institute (ALTRI</w:t>
            </w:r>
            <w:r w:rsidRPr="00323DB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2" w:type="dxa"/>
            <w:gridSpan w:val="3"/>
          </w:tcPr>
          <w:p w:rsidR="00DA14AF" w:rsidRPr="00026B2B" w:rsidRDefault="00DA14AF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</w:tcPr>
          <w:p w:rsidR="00DA14AF" w:rsidRPr="00026B2B" w:rsidRDefault="00DA14AF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F" w:rsidRPr="00026B2B" w:rsidTr="000D53CA">
        <w:trPr>
          <w:gridAfter w:val="1"/>
          <w:wAfter w:w="5161" w:type="dxa"/>
          <w:trHeight w:val="510"/>
        </w:trPr>
        <w:tc>
          <w:tcPr>
            <w:tcW w:w="999" w:type="dxa"/>
            <w:gridSpan w:val="2"/>
            <w:shd w:val="clear" w:color="auto" w:fill="DBE5F1" w:themeFill="accent1" w:themeFillTint="33"/>
            <w:vAlign w:val="center"/>
          </w:tcPr>
          <w:p w:rsidR="00DA14AF" w:rsidRPr="00026B2B" w:rsidRDefault="00DA14AF" w:rsidP="00DA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DA14AF" w:rsidRPr="00026B2B" w:rsidRDefault="00323DB8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Sabina Babameto</w:t>
            </w:r>
          </w:p>
        </w:tc>
        <w:tc>
          <w:tcPr>
            <w:tcW w:w="2712" w:type="dxa"/>
            <w:gridSpan w:val="3"/>
            <w:shd w:val="clear" w:color="auto" w:fill="DBE5F1" w:themeFill="accent1" w:themeFillTint="33"/>
          </w:tcPr>
          <w:p w:rsidR="00DA14AF" w:rsidRPr="00026B2B" w:rsidRDefault="00323DB8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Albania/National Democratic Institute </w:t>
            </w:r>
          </w:p>
        </w:tc>
        <w:tc>
          <w:tcPr>
            <w:tcW w:w="2712" w:type="dxa"/>
            <w:gridSpan w:val="3"/>
            <w:shd w:val="clear" w:color="auto" w:fill="DBE5F1" w:themeFill="accent1" w:themeFillTint="33"/>
          </w:tcPr>
          <w:p w:rsidR="00DA14AF" w:rsidRPr="00026B2B" w:rsidRDefault="00DA14AF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shd w:val="clear" w:color="auto" w:fill="DBE5F1" w:themeFill="accent1" w:themeFillTint="33"/>
          </w:tcPr>
          <w:p w:rsidR="00DA14AF" w:rsidRPr="00026B2B" w:rsidRDefault="00DA14AF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F" w:rsidRPr="00026B2B" w:rsidTr="000D53CA">
        <w:trPr>
          <w:gridAfter w:val="1"/>
          <w:wAfter w:w="5161" w:type="dxa"/>
          <w:trHeight w:val="510"/>
        </w:trPr>
        <w:tc>
          <w:tcPr>
            <w:tcW w:w="999" w:type="dxa"/>
            <w:gridSpan w:val="2"/>
            <w:vAlign w:val="center"/>
          </w:tcPr>
          <w:p w:rsidR="00DA14AF" w:rsidRPr="00026B2B" w:rsidRDefault="00DA14AF" w:rsidP="00DA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DA14AF" w:rsidRPr="00026B2B" w:rsidRDefault="00323DB8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Eriola Sovali</w:t>
            </w:r>
          </w:p>
        </w:tc>
        <w:tc>
          <w:tcPr>
            <w:tcW w:w="2712" w:type="dxa"/>
            <w:gridSpan w:val="3"/>
          </w:tcPr>
          <w:p w:rsidR="00DA14AF" w:rsidRPr="00026B2B" w:rsidRDefault="00323DB8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Chamber of Commerse in Albania</w:t>
            </w:r>
          </w:p>
        </w:tc>
        <w:tc>
          <w:tcPr>
            <w:tcW w:w="2712" w:type="dxa"/>
            <w:gridSpan w:val="3"/>
          </w:tcPr>
          <w:p w:rsidR="00DA14AF" w:rsidRPr="00026B2B" w:rsidRDefault="00DA14AF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</w:tcPr>
          <w:p w:rsidR="00DA14AF" w:rsidRPr="00026B2B" w:rsidRDefault="00DA14AF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F" w:rsidRPr="00026B2B" w:rsidTr="000D53CA">
        <w:trPr>
          <w:gridAfter w:val="1"/>
          <w:wAfter w:w="5161" w:type="dxa"/>
          <w:trHeight w:val="510"/>
        </w:trPr>
        <w:tc>
          <w:tcPr>
            <w:tcW w:w="999" w:type="dxa"/>
            <w:gridSpan w:val="2"/>
            <w:shd w:val="clear" w:color="auto" w:fill="DBE5F1" w:themeFill="accent1" w:themeFillTint="33"/>
            <w:vAlign w:val="center"/>
          </w:tcPr>
          <w:p w:rsidR="00DA14AF" w:rsidRPr="00026B2B" w:rsidRDefault="00DA14AF" w:rsidP="00DA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DA14AF" w:rsidRPr="00026B2B" w:rsidRDefault="00323DB8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Sotiraq Hroni</w:t>
            </w:r>
          </w:p>
        </w:tc>
        <w:tc>
          <w:tcPr>
            <w:tcW w:w="2712" w:type="dxa"/>
            <w:gridSpan w:val="3"/>
            <w:shd w:val="clear" w:color="auto" w:fill="DBE5F1" w:themeFill="accent1" w:themeFillTint="33"/>
          </w:tcPr>
          <w:p w:rsidR="00323DB8" w:rsidRPr="00BE7EFC" w:rsidRDefault="00323DB8" w:rsidP="00323DB8">
            <w:pPr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BE7EF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Instituti pë Demokraci dhe Ndërmjetësim</w:t>
            </w:r>
          </w:p>
          <w:p w:rsidR="00DA14AF" w:rsidRPr="00026B2B" w:rsidRDefault="00DA14AF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shd w:val="clear" w:color="auto" w:fill="DBE5F1" w:themeFill="accent1" w:themeFillTint="33"/>
          </w:tcPr>
          <w:p w:rsidR="00DA14AF" w:rsidRPr="00026B2B" w:rsidRDefault="00DA14AF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shd w:val="clear" w:color="auto" w:fill="DBE5F1" w:themeFill="accent1" w:themeFillTint="33"/>
          </w:tcPr>
          <w:p w:rsidR="00DA14AF" w:rsidRPr="00026B2B" w:rsidRDefault="00DA14AF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F" w:rsidRPr="00026B2B" w:rsidTr="000D53CA">
        <w:trPr>
          <w:gridAfter w:val="1"/>
          <w:wAfter w:w="5161" w:type="dxa"/>
          <w:trHeight w:val="510"/>
        </w:trPr>
        <w:tc>
          <w:tcPr>
            <w:tcW w:w="999" w:type="dxa"/>
            <w:gridSpan w:val="2"/>
            <w:vAlign w:val="center"/>
          </w:tcPr>
          <w:p w:rsidR="00DA14AF" w:rsidRPr="00026B2B" w:rsidRDefault="00DA14AF" w:rsidP="00DA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DA14AF" w:rsidRPr="00026B2B" w:rsidRDefault="00323DB8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Rovena Sulstarova</w:t>
            </w:r>
          </w:p>
        </w:tc>
        <w:tc>
          <w:tcPr>
            <w:tcW w:w="2712" w:type="dxa"/>
            <w:gridSpan w:val="3"/>
          </w:tcPr>
          <w:p w:rsidR="00323DB8" w:rsidRPr="00BE7EFC" w:rsidRDefault="00323DB8" w:rsidP="00323DB8">
            <w:pPr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BE7EF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Instituti pë Demokraci dhe Ndërmjetësim</w:t>
            </w:r>
            <w:bookmarkStart w:id="0" w:name="_GoBack"/>
            <w:bookmarkEnd w:id="0"/>
          </w:p>
          <w:p w:rsidR="00DA14AF" w:rsidRPr="00026B2B" w:rsidRDefault="00DA14AF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</w:tcPr>
          <w:p w:rsidR="00DA14AF" w:rsidRPr="00026B2B" w:rsidRDefault="00DA14AF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</w:tcPr>
          <w:p w:rsidR="00DA14AF" w:rsidRPr="00026B2B" w:rsidRDefault="00DA14AF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F" w:rsidRPr="00026B2B" w:rsidTr="000D53CA">
        <w:trPr>
          <w:gridAfter w:val="1"/>
          <w:wAfter w:w="5161" w:type="dxa"/>
          <w:trHeight w:val="510"/>
        </w:trPr>
        <w:tc>
          <w:tcPr>
            <w:tcW w:w="999" w:type="dxa"/>
            <w:gridSpan w:val="2"/>
            <w:shd w:val="clear" w:color="auto" w:fill="DBE5F1" w:themeFill="accent1" w:themeFillTint="33"/>
            <w:vAlign w:val="center"/>
          </w:tcPr>
          <w:p w:rsidR="00DA14AF" w:rsidRPr="00026B2B" w:rsidRDefault="00DA14AF" w:rsidP="00DA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DA14AF" w:rsidRPr="00026B2B" w:rsidRDefault="00323DB8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96">
              <w:rPr>
                <w:rFonts w:ascii="Times New Roman" w:eastAsia="Calibri" w:hAnsi="Times New Roman" w:cs="Times New Roman"/>
                <w:sz w:val="24"/>
                <w:szCs w:val="24"/>
              </w:rPr>
              <w:t>Alban Dafa</w:t>
            </w:r>
          </w:p>
        </w:tc>
        <w:tc>
          <w:tcPr>
            <w:tcW w:w="2712" w:type="dxa"/>
            <w:gridSpan w:val="3"/>
            <w:shd w:val="clear" w:color="auto" w:fill="DBE5F1" w:themeFill="accent1" w:themeFillTint="33"/>
          </w:tcPr>
          <w:p w:rsidR="00323DB8" w:rsidRPr="00BE7EFC" w:rsidRDefault="00323DB8" w:rsidP="00323DB8">
            <w:pPr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BE7EF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Instituti pë Demokraci dhe Ndërmjetësim</w:t>
            </w:r>
          </w:p>
          <w:p w:rsidR="00DA14AF" w:rsidRPr="00026B2B" w:rsidRDefault="00DA14AF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shd w:val="clear" w:color="auto" w:fill="DBE5F1" w:themeFill="accent1" w:themeFillTint="33"/>
          </w:tcPr>
          <w:p w:rsidR="00DA14AF" w:rsidRPr="00026B2B" w:rsidRDefault="00DA14AF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shd w:val="clear" w:color="auto" w:fill="DBE5F1" w:themeFill="accent1" w:themeFillTint="33"/>
          </w:tcPr>
          <w:p w:rsidR="00DA14AF" w:rsidRPr="00026B2B" w:rsidRDefault="00DA14AF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F7" w:rsidRPr="00026B2B" w:rsidTr="000D53CA">
        <w:trPr>
          <w:gridAfter w:val="1"/>
          <w:wAfter w:w="5161" w:type="dxa"/>
          <w:trHeight w:val="510"/>
        </w:trPr>
        <w:tc>
          <w:tcPr>
            <w:tcW w:w="999" w:type="dxa"/>
            <w:gridSpan w:val="2"/>
            <w:shd w:val="clear" w:color="auto" w:fill="DBE5F1" w:themeFill="accent1" w:themeFillTint="33"/>
            <w:vAlign w:val="center"/>
          </w:tcPr>
          <w:p w:rsidR="00CF6BF7" w:rsidRPr="00026B2B" w:rsidRDefault="00CF6BF7" w:rsidP="00DA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CF6BF7" w:rsidRPr="00E60B96" w:rsidRDefault="00CF6BF7" w:rsidP="00DA14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Evis Qaja</w:t>
            </w:r>
          </w:p>
        </w:tc>
        <w:tc>
          <w:tcPr>
            <w:tcW w:w="2712" w:type="dxa"/>
            <w:gridSpan w:val="3"/>
            <w:shd w:val="clear" w:color="auto" w:fill="DBE5F1" w:themeFill="accent1" w:themeFillTint="33"/>
          </w:tcPr>
          <w:p w:rsidR="00CF6BF7" w:rsidRPr="00BE7EFC" w:rsidRDefault="00CF6BF7" w:rsidP="00323DB8">
            <w:pPr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 xml:space="preserve">Kryeministria </w:t>
            </w:r>
          </w:p>
        </w:tc>
        <w:tc>
          <w:tcPr>
            <w:tcW w:w="2712" w:type="dxa"/>
            <w:gridSpan w:val="3"/>
            <w:shd w:val="clear" w:color="auto" w:fill="DBE5F1" w:themeFill="accent1" w:themeFillTint="33"/>
          </w:tcPr>
          <w:p w:rsidR="00CF6BF7" w:rsidRPr="00026B2B" w:rsidRDefault="00CF6BF7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shd w:val="clear" w:color="auto" w:fill="DBE5F1" w:themeFill="accent1" w:themeFillTint="33"/>
          </w:tcPr>
          <w:p w:rsidR="00CF6BF7" w:rsidRPr="00026B2B" w:rsidRDefault="00CF6BF7" w:rsidP="00DA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735" w:rsidRDefault="00973735" w:rsidP="00C248C3"/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Photos/ </w:t>
      </w:r>
      <w:r w:rsidRPr="00323DB8">
        <w:rPr>
          <w:rFonts w:ascii="Times New Roman" w:hAnsi="Times New Roman" w:cs="Times New Roman"/>
          <w:b/>
          <w:sz w:val="32"/>
          <w:szCs w:val="32"/>
        </w:rPr>
        <w:t>gallery</w:t>
      </w: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  <w:r w:rsidRPr="00377CC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3F145E2" wp14:editId="7A12A1AD">
            <wp:extent cx="5942666" cy="2867025"/>
            <wp:effectExtent l="0" t="0" r="1270" b="0"/>
            <wp:docPr id="2" name="Picture 2" descr="C:\Users\jona.karapinjalli\AppData\Local\Microsoft\Windows\INetCache\Content.Outlook\DUQVR5LN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.karapinjalli\AppData\Local\Microsoft\Windows\INetCache\Content.Outlook\DUQVR5LN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80" cy="286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B8" w:rsidRPr="00377CCB" w:rsidRDefault="00323DB8" w:rsidP="00323DB8">
      <w:pPr>
        <w:jc w:val="both"/>
        <w:rPr>
          <w:rFonts w:ascii="Times New Roman" w:hAnsi="Times New Roman" w:cs="Times New Roman"/>
          <w:sz w:val="24"/>
          <w:szCs w:val="24"/>
        </w:rPr>
      </w:pPr>
      <w:r w:rsidRPr="00377CCB">
        <w:rPr>
          <w:rFonts w:ascii="Times New Roman" w:hAnsi="Times New Roman" w:cs="Times New Roman"/>
          <w:sz w:val="24"/>
          <w:szCs w:val="24"/>
        </w:rPr>
        <w:t>Znj. Evis Qaja, Kryeministria</w:t>
      </w:r>
    </w:p>
    <w:p w:rsidR="00323DB8" w:rsidRPr="00377CCB" w:rsidRDefault="00323DB8" w:rsidP="00323DB8">
      <w:pPr>
        <w:jc w:val="both"/>
        <w:rPr>
          <w:rFonts w:ascii="Times New Roman" w:hAnsi="Times New Roman" w:cs="Times New Roman"/>
          <w:sz w:val="24"/>
          <w:szCs w:val="24"/>
        </w:rPr>
      </w:pPr>
      <w:r w:rsidRPr="00377CCB">
        <w:rPr>
          <w:rFonts w:ascii="Times New Roman" w:hAnsi="Times New Roman" w:cs="Times New Roman"/>
          <w:sz w:val="24"/>
          <w:szCs w:val="24"/>
        </w:rPr>
        <w:t>Znj. Rovena Pregja, MD</w:t>
      </w: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  <w:r w:rsidRPr="00377CCB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466C654A" wp14:editId="4776A95D">
            <wp:extent cx="5943134" cy="3905250"/>
            <wp:effectExtent l="0" t="0" r="635" b="0"/>
            <wp:docPr id="4" name="Picture 4" descr="C:\Users\jona.karapinjalli\AppData\Local\Microsoft\Windows\INetCache\Content.Outlook\DUQVR5LN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a.karapinjalli\AppData\Local\Microsoft\Windows\INetCache\Content.Outlook\DUQVR5LN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87" cy="390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  <w:r w:rsidRPr="00377CC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1B9E0E6" wp14:editId="42F5955F">
            <wp:extent cx="6172200" cy="4143375"/>
            <wp:effectExtent l="0" t="0" r="0" b="9525"/>
            <wp:docPr id="6" name="Picture 6" descr="C:\Users\jona.karapinjalli\AppData\Local\Microsoft\Windows\INetCache\Content.Outlook\DUQVR5LN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na.karapinjalli\AppData\Local\Microsoft\Windows\INetCache\Content.Outlook\DUQVR5LN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491" cy="415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B8" w:rsidRPr="00377CCB" w:rsidRDefault="00323DB8" w:rsidP="00323DB8">
      <w:pPr>
        <w:jc w:val="both"/>
        <w:rPr>
          <w:rFonts w:ascii="Times New Roman" w:hAnsi="Times New Roman" w:cs="Times New Roman"/>
          <w:sz w:val="24"/>
          <w:szCs w:val="24"/>
        </w:rPr>
      </w:pPr>
      <w:r w:rsidRPr="00377CCB">
        <w:rPr>
          <w:rFonts w:ascii="Times New Roman" w:hAnsi="Times New Roman" w:cs="Times New Roman"/>
          <w:sz w:val="24"/>
          <w:szCs w:val="24"/>
        </w:rPr>
        <w:t>Znj. Rovea Sulstarova,  Instituti për Demokraci dhe Ndërmjetësim (IDM)</w:t>
      </w: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  <w:r w:rsidRPr="00377CCB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3B579C80" wp14:editId="2B1BB158">
            <wp:extent cx="6000750" cy="4524375"/>
            <wp:effectExtent l="0" t="0" r="0" b="9525"/>
            <wp:docPr id="5" name="Picture 5" descr="C:\Users\jona.karapinjalli\AppData\Local\Microsoft\Windows\INetCache\Content.Outlook\DUQVR5LN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na.karapinjalli\AppData\Local\Microsoft\Windows\INetCache\Content.Outlook\DUQVR5LN\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B8" w:rsidRPr="00377CCB" w:rsidRDefault="00323DB8" w:rsidP="00323DB8">
      <w:pPr>
        <w:jc w:val="both"/>
        <w:rPr>
          <w:rFonts w:ascii="Times New Roman" w:hAnsi="Times New Roman" w:cs="Times New Roman"/>
          <w:sz w:val="24"/>
          <w:szCs w:val="24"/>
        </w:rPr>
      </w:pPr>
      <w:r w:rsidRPr="00377CCB">
        <w:rPr>
          <w:rFonts w:ascii="Times New Roman" w:hAnsi="Times New Roman" w:cs="Times New Roman"/>
          <w:sz w:val="24"/>
          <w:szCs w:val="24"/>
        </w:rPr>
        <w:t>Draft Plani I Veprimit OGP 2020-2022, Komponenti IV, Objektivi Specifik “Planet e Integritetit”.</w:t>
      </w:r>
    </w:p>
    <w:p w:rsidR="00323DB8" w:rsidRP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sectPr w:rsidR="00323DB8" w:rsidRPr="00323DB8" w:rsidSect="00DA14AF">
      <w:pgSz w:w="11906" w:h="16838"/>
      <w:pgMar w:top="426" w:right="426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62" w:rsidRDefault="00600862" w:rsidP="00693705">
      <w:pPr>
        <w:spacing w:after="0" w:line="240" w:lineRule="auto"/>
      </w:pPr>
      <w:r>
        <w:separator/>
      </w:r>
    </w:p>
  </w:endnote>
  <w:endnote w:type="continuationSeparator" w:id="0">
    <w:p w:rsidR="00600862" w:rsidRDefault="00600862" w:rsidP="0069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62" w:rsidRDefault="00600862" w:rsidP="00693705">
      <w:pPr>
        <w:spacing w:after="0" w:line="240" w:lineRule="auto"/>
      </w:pPr>
      <w:r>
        <w:separator/>
      </w:r>
    </w:p>
  </w:footnote>
  <w:footnote w:type="continuationSeparator" w:id="0">
    <w:p w:rsidR="00600862" w:rsidRDefault="00600862" w:rsidP="00693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354"/>
      </v:shape>
    </w:pict>
  </w:numPicBullet>
  <w:abstractNum w:abstractNumId="0">
    <w:nsid w:val="029D7F4A"/>
    <w:multiLevelType w:val="multilevel"/>
    <w:tmpl w:val="1BDC4C52"/>
    <w:lvl w:ilvl="0">
      <w:start w:val="1"/>
      <w:numFmt w:val="upperRoman"/>
      <w:lvlText w:val="%1."/>
      <w:lvlJc w:val="righ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DA7DF1"/>
    <w:multiLevelType w:val="hybridMultilevel"/>
    <w:tmpl w:val="D47A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84756"/>
    <w:multiLevelType w:val="hybridMultilevel"/>
    <w:tmpl w:val="7DC0B3F2"/>
    <w:lvl w:ilvl="0" w:tplc="7CEE48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928F2"/>
    <w:multiLevelType w:val="hybridMultilevel"/>
    <w:tmpl w:val="DBCA5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A3F93"/>
    <w:multiLevelType w:val="hybridMultilevel"/>
    <w:tmpl w:val="5E5EC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B66F2"/>
    <w:multiLevelType w:val="hybridMultilevel"/>
    <w:tmpl w:val="525852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A2AF1"/>
    <w:multiLevelType w:val="hybridMultilevel"/>
    <w:tmpl w:val="1E3405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B55C0"/>
    <w:multiLevelType w:val="hybridMultilevel"/>
    <w:tmpl w:val="7DC0B3F2"/>
    <w:lvl w:ilvl="0" w:tplc="7CEE48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641C5"/>
    <w:multiLevelType w:val="hybridMultilevel"/>
    <w:tmpl w:val="D38406EE"/>
    <w:lvl w:ilvl="0" w:tplc="3496E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26FE8"/>
    <w:multiLevelType w:val="hybridMultilevel"/>
    <w:tmpl w:val="4E56A7F6"/>
    <w:lvl w:ilvl="0" w:tplc="52BA14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42039"/>
    <w:multiLevelType w:val="hybridMultilevel"/>
    <w:tmpl w:val="7DC0B3F2"/>
    <w:lvl w:ilvl="0" w:tplc="7CEE48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F3"/>
    <w:rsid w:val="000125EA"/>
    <w:rsid w:val="00026B2B"/>
    <w:rsid w:val="00064442"/>
    <w:rsid w:val="000A28F8"/>
    <w:rsid w:val="000A3489"/>
    <w:rsid w:val="000B126C"/>
    <w:rsid w:val="000B4C5A"/>
    <w:rsid w:val="000D53CA"/>
    <w:rsid w:val="000F49D2"/>
    <w:rsid w:val="001C2018"/>
    <w:rsid w:val="001D63D1"/>
    <w:rsid w:val="00226A0C"/>
    <w:rsid w:val="00250D54"/>
    <w:rsid w:val="002C78FE"/>
    <w:rsid w:val="00300206"/>
    <w:rsid w:val="00320B1D"/>
    <w:rsid w:val="00323DB8"/>
    <w:rsid w:val="00326D6B"/>
    <w:rsid w:val="00456C80"/>
    <w:rsid w:val="004D22F3"/>
    <w:rsid w:val="004D3F21"/>
    <w:rsid w:val="0053249F"/>
    <w:rsid w:val="005839D5"/>
    <w:rsid w:val="00597DB8"/>
    <w:rsid w:val="005D4494"/>
    <w:rsid w:val="005F57CC"/>
    <w:rsid w:val="00600862"/>
    <w:rsid w:val="00686E89"/>
    <w:rsid w:val="00693705"/>
    <w:rsid w:val="006B720F"/>
    <w:rsid w:val="006F4E93"/>
    <w:rsid w:val="006F6C83"/>
    <w:rsid w:val="007169F8"/>
    <w:rsid w:val="0072418C"/>
    <w:rsid w:val="007E1349"/>
    <w:rsid w:val="00872504"/>
    <w:rsid w:val="008A29A2"/>
    <w:rsid w:val="008B0B49"/>
    <w:rsid w:val="008E4574"/>
    <w:rsid w:val="00915376"/>
    <w:rsid w:val="00925D87"/>
    <w:rsid w:val="00973735"/>
    <w:rsid w:val="009E72F5"/>
    <w:rsid w:val="00A130B8"/>
    <w:rsid w:val="00A2432D"/>
    <w:rsid w:val="00A46AE6"/>
    <w:rsid w:val="00A477B8"/>
    <w:rsid w:val="00A74054"/>
    <w:rsid w:val="00A81891"/>
    <w:rsid w:val="00AF4C6F"/>
    <w:rsid w:val="00B76A05"/>
    <w:rsid w:val="00BE7EFC"/>
    <w:rsid w:val="00C10132"/>
    <w:rsid w:val="00C248C3"/>
    <w:rsid w:val="00CB46ED"/>
    <w:rsid w:val="00CF6BF7"/>
    <w:rsid w:val="00D0675A"/>
    <w:rsid w:val="00D17CF3"/>
    <w:rsid w:val="00D638AF"/>
    <w:rsid w:val="00D87C41"/>
    <w:rsid w:val="00DA14AF"/>
    <w:rsid w:val="00DA5BBD"/>
    <w:rsid w:val="00DC5F51"/>
    <w:rsid w:val="00DE1380"/>
    <w:rsid w:val="00E07BA6"/>
    <w:rsid w:val="00E2768E"/>
    <w:rsid w:val="00E741A6"/>
    <w:rsid w:val="00E748E4"/>
    <w:rsid w:val="00EC36BD"/>
    <w:rsid w:val="00ED329C"/>
    <w:rsid w:val="00EF4509"/>
    <w:rsid w:val="00F8362A"/>
    <w:rsid w:val="00FC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7D395-863A-4CD1-AFF2-9CC27652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07BA6"/>
    <w:pPr>
      <w:widowControl w:val="0"/>
      <w:autoSpaceDE w:val="0"/>
      <w:autoSpaceDN w:val="0"/>
      <w:spacing w:before="276" w:after="0" w:line="240" w:lineRule="auto"/>
      <w:ind w:left="345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1349"/>
    <w:pPr>
      <w:widowControl w:val="0"/>
      <w:autoSpaceDE w:val="0"/>
      <w:autoSpaceDN w:val="0"/>
      <w:spacing w:after="0" w:line="240" w:lineRule="auto"/>
      <w:ind w:left="2161" w:hanging="361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ListParagraphChar">
    <w:name w:val="List Paragraph Char"/>
    <w:link w:val="ListParagraph"/>
    <w:uiPriority w:val="34"/>
    <w:locked/>
    <w:rsid w:val="007E1349"/>
    <w:rPr>
      <w:rFonts w:ascii="Times New Roman" w:eastAsia="Times New Roman" w:hAnsi="Times New Roman" w:cs="Times New Roman"/>
      <w:lang w:val="en-US" w:bidi="en-US"/>
    </w:rPr>
  </w:style>
  <w:style w:type="table" w:styleId="TableGrid">
    <w:name w:val="Table Grid"/>
    <w:basedOn w:val="TableNormal"/>
    <w:uiPriority w:val="59"/>
    <w:rsid w:val="007E13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07BA6"/>
    <w:rPr>
      <w:rFonts w:ascii="Times New Roman" w:eastAsia="Times New Roman" w:hAnsi="Times New Roman" w:cs="Times New Roman"/>
      <w:b/>
      <w:bCs/>
      <w:sz w:val="32"/>
      <w:szCs w:val="32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E07B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07BA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693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705"/>
  </w:style>
  <w:style w:type="paragraph" w:styleId="Footer">
    <w:name w:val="footer"/>
    <w:basedOn w:val="Normal"/>
    <w:link w:val="FooterChar"/>
    <w:uiPriority w:val="99"/>
    <w:unhideWhenUsed/>
    <w:rsid w:val="00693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705"/>
  </w:style>
  <w:style w:type="paragraph" w:styleId="BalloonText">
    <w:name w:val="Balloon Text"/>
    <w:basedOn w:val="Normal"/>
    <w:link w:val="BalloonTextChar"/>
    <w:uiPriority w:val="99"/>
    <w:semiHidden/>
    <w:unhideWhenUsed/>
    <w:rsid w:val="0032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idmalbania.org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136B-62EA-491C-AD03-FEE7BAC6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McLaren</dc:creator>
  <cp:lastModifiedBy>Rovena Pregja</cp:lastModifiedBy>
  <cp:revision>5</cp:revision>
  <dcterms:created xsi:type="dcterms:W3CDTF">2020-11-06T13:29:00Z</dcterms:created>
  <dcterms:modified xsi:type="dcterms:W3CDTF">2020-11-06T13:38:00Z</dcterms:modified>
</cp:coreProperties>
</file>