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9156A" w14:textId="77777777" w:rsidR="007F0FAA" w:rsidRPr="003D5635" w:rsidRDefault="00F97671">
      <w:pPr>
        <w:pStyle w:val="BodyText"/>
        <w:ind w:left="111"/>
      </w:pPr>
      <w:r w:rsidRPr="003D5635">
        <w:rPr>
          <w:noProof/>
          <w:lang w:val="en-US"/>
        </w:rPr>
        <mc:AlternateContent>
          <mc:Choice Requires="wps">
            <w:drawing>
              <wp:inline distT="0" distB="0" distL="0" distR="0" wp14:anchorId="3D795255" wp14:editId="725866EF">
                <wp:extent cx="5981065" cy="47117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065" cy="471170"/>
                        </a:xfrm>
                        <a:prstGeom prst="rect">
                          <a:avLst/>
                        </a:prstGeom>
                        <a:solidFill>
                          <a:srgbClr val="17365D"/>
                        </a:solidFill>
                      </wps:spPr>
                      <wps:txbx>
                        <w:txbxContent>
                          <w:p w14:paraId="2587F36F" w14:textId="77777777" w:rsidR="002020E6" w:rsidRDefault="002020E6">
                            <w:pPr>
                              <w:spacing w:line="276" w:lineRule="auto"/>
                              <w:ind w:left="266" w:firstLine="24"/>
                              <w:rPr>
                                <w:rFonts w:ascii="Arial" w:hAnsi="Arial"/>
                                <w:b/>
                                <w:color w:val="000000"/>
                                <w:sz w:val="28"/>
                              </w:rPr>
                            </w:pPr>
                            <w:r>
                              <w:rPr>
                                <w:rFonts w:ascii="Arial" w:hAnsi="Arial"/>
                                <w:b/>
                                <w:color w:val="FFFFFF"/>
                                <w:sz w:val="28"/>
                                <w:u w:val="single" w:color="FFFFFF"/>
                              </w:rPr>
                              <w:t>KONKLUZIONET</w:t>
                            </w:r>
                            <w:r>
                              <w:rPr>
                                <w:rFonts w:ascii="Arial" w:hAnsi="Arial"/>
                                <w:b/>
                                <w:color w:val="FFFFFF"/>
                                <w:spacing w:val="-5"/>
                                <w:sz w:val="28"/>
                                <w:u w:val="single" w:color="FFFFFF"/>
                              </w:rPr>
                              <w:t xml:space="preserve"> </w:t>
                            </w:r>
                            <w:r>
                              <w:rPr>
                                <w:rFonts w:ascii="Arial" w:hAnsi="Arial"/>
                                <w:b/>
                                <w:color w:val="FFFFFF"/>
                                <w:sz w:val="28"/>
                                <w:u w:val="single" w:color="FFFFFF"/>
                              </w:rPr>
                              <w:t>OPERACIONALE</w:t>
                            </w:r>
                            <w:r>
                              <w:rPr>
                                <w:rFonts w:ascii="Arial" w:hAnsi="Arial"/>
                                <w:b/>
                                <w:color w:val="FFFFFF"/>
                                <w:spacing w:val="-3"/>
                                <w:sz w:val="28"/>
                                <w:u w:val="single" w:color="FFFFFF"/>
                              </w:rPr>
                              <w:t xml:space="preserve"> </w:t>
                            </w:r>
                            <w:r>
                              <w:rPr>
                                <w:rFonts w:ascii="Arial" w:hAnsi="Arial"/>
                                <w:b/>
                                <w:color w:val="FFFFFF"/>
                                <w:sz w:val="28"/>
                                <w:u w:val="single" w:color="FFFFFF"/>
                              </w:rPr>
                              <w:t>TE</w:t>
                            </w:r>
                            <w:r>
                              <w:rPr>
                                <w:rFonts w:ascii="Arial" w:hAnsi="Arial"/>
                                <w:b/>
                                <w:color w:val="FFFFFF"/>
                                <w:spacing w:val="-6"/>
                                <w:sz w:val="28"/>
                                <w:u w:val="single" w:color="FFFFFF"/>
                              </w:rPr>
                              <w:t xml:space="preserve"> </w:t>
                            </w:r>
                            <w:r>
                              <w:rPr>
                                <w:rFonts w:ascii="Arial" w:hAnsi="Arial"/>
                                <w:b/>
                                <w:color w:val="FFFFFF"/>
                                <w:sz w:val="28"/>
                                <w:u w:val="single" w:color="FFFFFF"/>
                              </w:rPr>
                              <w:t>MBLEDHJES</w:t>
                            </w:r>
                            <w:r>
                              <w:rPr>
                                <w:rFonts w:ascii="Arial" w:hAnsi="Arial"/>
                                <w:b/>
                                <w:color w:val="FFFFFF"/>
                                <w:spacing w:val="-4"/>
                                <w:sz w:val="28"/>
                                <w:u w:val="single" w:color="FFFFFF"/>
                              </w:rPr>
                              <w:t xml:space="preserve"> </w:t>
                            </w:r>
                            <w:r>
                              <w:rPr>
                                <w:rFonts w:ascii="Arial" w:hAnsi="Arial"/>
                                <w:b/>
                                <w:color w:val="FFFFFF"/>
                                <w:sz w:val="28"/>
                                <w:u w:val="single" w:color="FFFFFF"/>
                              </w:rPr>
                              <w:t>SË</w:t>
                            </w:r>
                            <w:r>
                              <w:rPr>
                                <w:rFonts w:ascii="Arial" w:hAnsi="Arial"/>
                                <w:b/>
                                <w:color w:val="FFFFFF"/>
                                <w:spacing w:val="-3"/>
                                <w:sz w:val="28"/>
                                <w:u w:val="single" w:color="FFFFFF"/>
                              </w:rPr>
                              <w:t xml:space="preserve"> </w:t>
                            </w:r>
                            <w:r>
                              <w:rPr>
                                <w:rFonts w:ascii="Arial" w:hAnsi="Arial"/>
                                <w:b/>
                                <w:color w:val="FFFFFF"/>
                                <w:sz w:val="28"/>
                                <w:u w:val="single" w:color="FFFFFF"/>
                              </w:rPr>
                              <w:t>KOMITETIT</w:t>
                            </w:r>
                            <w:r>
                              <w:rPr>
                                <w:rFonts w:ascii="Arial" w:hAnsi="Arial"/>
                                <w:b/>
                                <w:color w:val="FFFFFF"/>
                                <w:sz w:val="28"/>
                              </w:rPr>
                              <w:t xml:space="preserve"> </w:t>
                            </w:r>
                            <w:r>
                              <w:rPr>
                                <w:rFonts w:ascii="Arial" w:hAnsi="Arial"/>
                                <w:b/>
                                <w:color w:val="FFFFFF"/>
                                <w:sz w:val="28"/>
                                <w:u w:val="single" w:color="FFFFFF"/>
                              </w:rPr>
                              <w:t>SHUMEPALESH</w:t>
                            </w:r>
                            <w:r>
                              <w:rPr>
                                <w:rFonts w:ascii="Arial" w:hAnsi="Arial"/>
                                <w:b/>
                                <w:color w:val="FFFFFF"/>
                                <w:spacing w:val="-9"/>
                                <w:sz w:val="28"/>
                                <w:u w:val="single" w:color="FFFFFF"/>
                              </w:rPr>
                              <w:t xml:space="preserve"> </w:t>
                            </w:r>
                            <w:r>
                              <w:rPr>
                                <w:rFonts w:ascii="Arial" w:hAnsi="Arial"/>
                                <w:b/>
                                <w:color w:val="FFFFFF"/>
                                <w:sz w:val="28"/>
                                <w:u w:val="single" w:color="FFFFFF"/>
                              </w:rPr>
                              <w:t>MBI</w:t>
                            </w:r>
                            <w:r>
                              <w:rPr>
                                <w:rFonts w:ascii="Arial" w:hAnsi="Arial"/>
                                <w:b/>
                                <w:color w:val="FFFFFF"/>
                                <w:spacing w:val="-7"/>
                                <w:sz w:val="28"/>
                                <w:u w:val="single" w:color="FFFFFF"/>
                              </w:rPr>
                              <w:t xml:space="preserve"> </w:t>
                            </w:r>
                            <w:r>
                              <w:rPr>
                                <w:rFonts w:ascii="Arial" w:hAnsi="Arial"/>
                                <w:b/>
                                <w:color w:val="FFFFFF"/>
                                <w:sz w:val="28"/>
                                <w:u w:val="single" w:color="FFFFFF"/>
                              </w:rPr>
                              <w:t>PARTNERITETIN</w:t>
                            </w:r>
                            <w:r>
                              <w:rPr>
                                <w:rFonts w:ascii="Arial" w:hAnsi="Arial"/>
                                <w:b/>
                                <w:color w:val="FFFFFF"/>
                                <w:spacing w:val="-7"/>
                                <w:sz w:val="28"/>
                                <w:u w:val="single" w:color="FFFFFF"/>
                              </w:rPr>
                              <w:t xml:space="preserve"> </w:t>
                            </w:r>
                            <w:r>
                              <w:rPr>
                                <w:rFonts w:ascii="Arial" w:hAnsi="Arial"/>
                                <w:b/>
                                <w:color w:val="FFFFFF"/>
                                <w:sz w:val="28"/>
                                <w:u w:val="single" w:color="FFFFFF"/>
                              </w:rPr>
                              <w:t>PER</w:t>
                            </w:r>
                            <w:r>
                              <w:rPr>
                                <w:rFonts w:ascii="Arial" w:hAnsi="Arial"/>
                                <w:b/>
                                <w:color w:val="FFFFFF"/>
                                <w:spacing w:val="-9"/>
                                <w:sz w:val="28"/>
                                <w:u w:val="single" w:color="FFFFFF"/>
                              </w:rPr>
                              <w:t xml:space="preserve"> </w:t>
                            </w:r>
                            <w:r>
                              <w:rPr>
                                <w:rFonts w:ascii="Arial" w:hAnsi="Arial"/>
                                <w:b/>
                                <w:color w:val="FFFFFF"/>
                                <w:sz w:val="28"/>
                                <w:u w:val="single" w:color="FFFFFF"/>
                              </w:rPr>
                              <w:t>QEVERISJE</w:t>
                            </w:r>
                            <w:r>
                              <w:rPr>
                                <w:rFonts w:ascii="Arial" w:hAnsi="Arial"/>
                                <w:b/>
                                <w:color w:val="FFFFFF"/>
                                <w:spacing w:val="-6"/>
                                <w:sz w:val="28"/>
                                <w:u w:val="single" w:color="FFFFFF"/>
                              </w:rPr>
                              <w:t xml:space="preserve"> </w:t>
                            </w:r>
                            <w:r>
                              <w:rPr>
                                <w:rFonts w:ascii="Arial" w:hAnsi="Arial"/>
                                <w:b/>
                                <w:color w:val="FFFFFF"/>
                                <w:sz w:val="28"/>
                                <w:u w:val="single" w:color="FFFFFF"/>
                              </w:rPr>
                              <w:t>TE</w:t>
                            </w:r>
                            <w:r>
                              <w:rPr>
                                <w:rFonts w:ascii="Arial" w:hAnsi="Arial"/>
                                <w:b/>
                                <w:color w:val="FFFFFF"/>
                                <w:spacing w:val="-5"/>
                                <w:sz w:val="28"/>
                                <w:u w:val="single" w:color="FFFFFF"/>
                              </w:rPr>
                              <w:t xml:space="preserve"> </w:t>
                            </w:r>
                            <w:r>
                              <w:rPr>
                                <w:rFonts w:ascii="Arial" w:hAnsi="Arial"/>
                                <w:b/>
                                <w:color w:val="FFFFFF"/>
                                <w:spacing w:val="-2"/>
                                <w:sz w:val="28"/>
                                <w:u w:val="single" w:color="FFFFFF"/>
                              </w:rPr>
                              <w:t>HAPUR</w:t>
                            </w:r>
                          </w:p>
                        </w:txbxContent>
                      </wps:txbx>
                      <wps:bodyPr wrap="square" lIns="0" tIns="0" rIns="0" bIns="0" rtlCol="0">
                        <a:noAutofit/>
                      </wps:bodyPr>
                    </wps:wsp>
                  </a:graphicData>
                </a:graphic>
              </wp:inline>
            </w:drawing>
          </mc:Choice>
          <mc:Fallback>
            <w:pict>
              <v:shapetype w14:anchorId="3D795255" id="_x0000_t202" coordsize="21600,21600" o:spt="202" path="m,l,21600r21600,l21600,xe">
                <v:stroke joinstyle="miter"/>
                <v:path gradientshapeok="t" o:connecttype="rect"/>
              </v:shapetype>
              <v:shape id="Textbox 2" o:spid="_x0000_s1026" type="#_x0000_t202" style="width:470.9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" fillcolor="#17365d" stroked="f">
                <v:path arrowok="t"/>
                <v:textbox inset="0,0,0,0">
                  <w:txbxContent>
                    <w:p w14:paraId="2587F36F" w14:textId="77777777" w:rsidR="002020E6" w:rsidRDefault="002020E6">
                      <w:pPr>
                        <w:spacing w:line="276" w:lineRule="auto"/>
                        <w:ind w:left="266" w:firstLine="24"/>
                        <w:rPr>
                          <w:rFonts w:ascii="Arial" w:hAnsi="Arial"/>
                          <w:b/>
                          <w:color w:val="000000"/>
                          <w:sz w:val="28"/>
                        </w:rPr>
                      </w:pPr>
                      <w:r>
                        <w:rPr>
                          <w:rFonts w:ascii="Arial" w:hAnsi="Arial"/>
                          <w:b/>
                          <w:color w:val="FFFFFF"/>
                          <w:sz w:val="28"/>
                          <w:u w:val="single" w:color="FFFFFF"/>
                        </w:rPr>
                        <w:t>KONKLUZIONET</w:t>
                      </w:r>
                      <w:r>
                        <w:rPr>
                          <w:rFonts w:ascii="Arial" w:hAnsi="Arial"/>
                          <w:b/>
                          <w:color w:val="FFFFFF"/>
                          <w:spacing w:val="-5"/>
                          <w:sz w:val="28"/>
                          <w:u w:val="single" w:color="FFFFFF"/>
                        </w:rPr>
                        <w:t xml:space="preserve"> </w:t>
                      </w:r>
                      <w:r>
                        <w:rPr>
                          <w:rFonts w:ascii="Arial" w:hAnsi="Arial"/>
                          <w:b/>
                          <w:color w:val="FFFFFF"/>
                          <w:sz w:val="28"/>
                          <w:u w:val="single" w:color="FFFFFF"/>
                        </w:rPr>
                        <w:t>OPERACIONALE</w:t>
                      </w:r>
                      <w:r>
                        <w:rPr>
                          <w:rFonts w:ascii="Arial" w:hAnsi="Arial"/>
                          <w:b/>
                          <w:color w:val="FFFFFF"/>
                          <w:spacing w:val="-3"/>
                          <w:sz w:val="28"/>
                          <w:u w:val="single" w:color="FFFFFF"/>
                        </w:rPr>
                        <w:t xml:space="preserve"> </w:t>
                      </w:r>
                      <w:r>
                        <w:rPr>
                          <w:rFonts w:ascii="Arial" w:hAnsi="Arial"/>
                          <w:b/>
                          <w:color w:val="FFFFFF"/>
                          <w:sz w:val="28"/>
                          <w:u w:val="single" w:color="FFFFFF"/>
                        </w:rPr>
                        <w:t>TE</w:t>
                      </w:r>
                      <w:r>
                        <w:rPr>
                          <w:rFonts w:ascii="Arial" w:hAnsi="Arial"/>
                          <w:b/>
                          <w:color w:val="FFFFFF"/>
                          <w:spacing w:val="-6"/>
                          <w:sz w:val="28"/>
                          <w:u w:val="single" w:color="FFFFFF"/>
                        </w:rPr>
                        <w:t xml:space="preserve"> </w:t>
                      </w:r>
                      <w:r>
                        <w:rPr>
                          <w:rFonts w:ascii="Arial" w:hAnsi="Arial"/>
                          <w:b/>
                          <w:color w:val="FFFFFF"/>
                          <w:sz w:val="28"/>
                          <w:u w:val="single" w:color="FFFFFF"/>
                        </w:rPr>
                        <w:t>MBLEDHJES</w:t>
                      </w:r>
                      <w:r>
                        <w:rPr>
                          <w:rFonts w:ascii="Arial" w:hAnsi="Arial"/>
                          <w:b/>
                          <w:color w:val="FFFFFF"/>
                          <w:spacing w:val="-4"/>
                          <w:sz w:val="28"/>
                          <w:u w:val="single" w:color="FFFFFF"/>
                        </w:rPr>
                        <w:t xml:space="preserve"> </w:t>
                      </w:r>
                      <w:r>
                        <w:rPr>
                          <w:rFonts w:ascii="Arial" w:hAnsi="Arial"/>
                          <w:b/>
                          <w:color w:val="FFFFFF"/>
                          <w:sz w:val="28"/>
                          <w:u w:val="single" w:color="FFFFFF"/>
                        </w:rPr>
                        <w:t>SË</w:t>
                      </w:r>
                      <w:r>
                        <w:rPr>
                          <w:rFonts w:ascii="Arial" w:hAnsi="Arial"/>
                          <w:b/>
                          <w:color w:val="FFFFFF"/>
                          <w:spacing w:val="-3"/>
                          <w:sz w:val="28"/>
                          <w:u w:val="single" w:color="FFFFFF"/>
                        </w:rPr>
                        <w:t xml:space="preserve"> </w:t>
                      </w:r>
                      <w:r>
                        <w:rPr>
                          <w:rFonts w:ascii="Arial" w:hAnsi="Arial"/>
                          <w:b/>
                          <w:color w:val="FFFFFF"/>
                          <w:sz w:val="28"/>
                          <w:u w:val="single" w:color="FFFFFF"/>
                        </w:rPr>
                        <w:t>KOMITETIT</w:t>
                      </w:r>
                      <w:r>
                        <w:rPr>
                          <w:rFonts w:ascii="Arial" w:hAnsi="Arial"/>
                          <w:b/>
                          <w:color w:val="FFFFFF"/>
                          <w:sz w:val="28"/>
                        </w:rPr>
                        <w:t xml:space="preserve"> </w:t>
                      </w:r>
                      <w:r>
                        <w:rPr>
                          <w:rFonts w:ascii="Arial" w:hAnsi="Arial"/>
                          <w:b/>
                          <w:color w:val="FFFFFF"/>
                          <w:sz w:val="28"/>
                          <w:u w:val="single" w:color="FFFFFF"/>
                        </w:rPr>
                        <w:t>SHUMEPALESH</w:t>
                      </w:r>
                      <w:r>
                        <w:rPr>
                          <w:rFonts w:ascii="Arial" w:hAnsi="Arial"/>
                          <w:b/>
                          <w:color w:val="FFFFFF"/>
                          <w:spacing w:val="-9"/>
                          <w:sz w:val="28"/>
                          <w:u w:val="single" w:color="FFFFFF"/>
                        </w:rPr>
                        <w:t xml:space="preserve"> </w:t>
                      </w:r>
                      <w:r>
                        <w:rPr>
                          <w:rFonts w:ascii="Arial" w:hAnsi="Arial"/>
                          <w:b/>
                          <w:color w:val="FFFFFF"/>
                          <w:sz w:val="28"/>
                          <w:u w:val="single" w:color="FFFFFF"/>
                        </w:rPr>
                        <w:t>MBI</w:t>
                      </w:r>
                      <w:r>
                        <w:rPr>
                          <w:rFonts w:ascii="Arial" w:hAnsi="Arial"/>
                          <w:b/>
                          <w:color w:val="FFFFFF"/>
                          <w:spacing w:val="-7"/>
                          <w:sz w:val="28"/>
                          <w:u w:val="single" w:color="FFFFFF"/>
                        </w:rPr>
                        <w:t xml:space="preserve"> </w:t>
                      </w:r>
                      <w:r>
                        <w:rPr>
                          <w:rFonts w:ascii="Arial" w:hAnsi="Arial"/>
                          <w:b/>
                          <w:color w:val="FFFFFF"/>
                          <w:sz w:val="28"/>
                          <w:u w:val="single" w:color="FFFFFF"/>
                        </w:rPr>
                        <w:t>PARTNERITETIN</w:t>
                      </w:r>
                      <w:r>
                        <w:rPr>
                          <w:rFonts w:ascii="Arial" w:hAnsi="Arial"/>
                          <w:b/>
                          <w:color w:val="FFFFFF"/>
                          <w:spacing w:val="-7"/>
                          <w:sz w:val="28"/>
                          <w:u w:val="single" w:color="FFFFFF"/>
                        </w:rPr>
                        <w:t xml:space="preserve"> </w:t>
                      </w:r>
                      <w:r>
                        <w:rPr>
                          <w:rFonts w:ascii="Arial" w:hAnsi="Arial"/>
                          <w:b/>
                          <w:color w:val="FFFFFF"/>
                          <w:sz w:val="28"/>
                          <w:u w:val="single" w:color="FFFFFF"/>
                        </w:rPr>
                        <w:t>PER</w:t>
                      </w:r>
                      <w:r>
                        <w:rPr>
                          <w:rFonts w:ascii="Arial" w:hAnsi="Arial"/>
                          <w:b/>
                          <w:color w:val="FFFFFF"/>
                          <w:spacing w:val="-9"/>
                          <w:sz w:val="28"/>
                          <w:u w:val="single" w:color="FFFFFF"/>
                        </w:rPr>
                        <w:t xml:space="preserve"> </w:t>
                      </w:r>
                      <w:r>
                        <w:rPr>
                          <w:rFonts w:ascii="Arial" w:hAnsi="Arial"/>
                          <w:b/>
                          <w:color w:val="FFFFFF"/>
                          <w:sz w:val="28"/>
                          <w:u w:val="single" w:color="FFFFFF"/>
                        </w:rPr>
                        <w:t>QEVERISJE</w:t>
                      </w:r>
                      <w:r>
                        <w:rPr>
                          <w:rFonts w:ascii="Arial" w:hAnsi="Arial"/>
                          <w:b/>
                          <w:color w:val="FFFFFF"/>
                          <w:spacing w:val="-6"/>
                          <w:sz w:val="28"/>
                          <w:u w:val="single" w:color="FFFFFF"/>
                        </w:rPr>
                        <w:t xml:space="preserve"> </w:t>
                      </w:r>
                      <w:r>
                        <w:rPr>
                          <w:rFonts w:ascii="Arial" w:hAnsi="Arial"/>
                          <w:b/>
                          <w:color w:val="FFFFFF"/>
                          <w:sz w:val="28"/>
                          <w:u w:val="single" w:color="FFFFFF"/>
                        </w:rPr>
                        <w:t>TE</w:t>
                      </w:r>
                      <w:r>
                        <w:rPr>
                          <w:rFonts w:ascii="Arial" w:hAnsi="Arial"/>
                          <w:b/>
                          <w:color w:val="FFFFFF"/>
                          <w:spacing w:val="-5"/>
                          <w:sz w:val="28"/>
                          <w:u w:val="single" w:color="FFFFFF"/>
                        </w:rPr>
                        <w:t xml:space="preserve"> </w:t>
                      </w:r>
                      <w:r>
                        <w:rPr>
                          <w:rFonts w:ascii="Arial" w:hAnsi="Arial"/>
                          <w:b/>
                          <w:color w:val="FFFFFF"/>
                          <w:spacing w:val="-2"/>
                          <w:sz w:val="28"/>
                          <w:u w:val="single" w:color="FFFFFF"/>
                        </w:rPr>
                        <w:t>HAPUR</w:t>
                      </w:r>
                    </w:p>
                  </w:txbxContent>
                </v:textbox>
                <w10:anchorlock/>
              </v:shape>
            </w:pict>
          </mc:Fallback>
        </mc:AlternateContent>
      </w:r>
    </w:p>
    <w:p w14:paraId="1F175688" w14:textId="77777777" w:rsidR="007F0FAA" w:rsidRPr="003D5635" w:rsidRDefault="007F0FAA">
      <w:pPr>
        <w:pStyle w:val="BodyText"/>
        <w:spacing w:before="107"/>
      </w:pPr>
    </w:p>
    <w:p w14:paraId="5D5F5CC5" w14:textId="79D7BBD5" w:rsidR="007F0FAA" w:rsidRPr="003D5635" w:rsidRDefault="00F97671">
      <w:pPr>
        <w:tabs>
          <w:tab w:val="left" w:pos="3740"/>
        </w:tabs>
        <w:ind w:left="140"/>
        <w:rPr>
          <w:sz w:val="24"/>
          <w:szCs w:val="24"/>
        </w:rPr>
      </w:pPr>
      <w:r w:rsidRPr="003D5635">
        <w:rPr>
          <w:b/>
          <w:color w:val="001F5F"/>
          <w:spacing w:val="-2"/>
          <w:sz w:val="24"/>
          <w:szCs w:val="24"/>
        </w:rPr>
        <w:t>DATA</w:t>
      </w:r>
      <w:r w:rsidRPr="003D5635">
        <w:rPr>
          <w:b/>
          <w:color w:val="1F487C"/>
          <w:spacing w:val="-2"/>
          <w:sz w:val="24"/>
          <w:szCs w:val="24"/>
        </w:rPr>
        <w:t>:</w:t>
      </w:r>
      <w:r w:rsidRPr="003D5635">
        <w:rPr>
          <w:b/>
          <w:color w:val="1F487C"/>
          <w:sz w:val="24"/>
          <w:szCs w:val="24"/>
        </w:rPr>
        <w:tab/>
      </w:r>
      <w:r w:rsidR="005841F2">
        <w:rPr>
          <w:spacing w:val="-2"/>
          <w:sz w:val="24"/>
          <w:szCs w:val="24"/>
        </w:rPr>
        <w:t>03.03.2026</w:t>
      </w:r>
    </w:p>
    <w:p w14:paraId="2E76E8B4" w14:textId="77777777" w:rsidR="007F0FAA" w:rsidRPr="003D5635" w:rsidRDefault="007F0FAA">
      <w:pPr>
        <w:pStyle w:val="BodyText"/>
        <w:spacing w:before="138"/>
      </w:pPr>
    </w:p>
    <w:p w14:paraId="5261BA4F" w14:textId="7802B3AD" w:rsidR="00671B70" w:rsidRPr="003D5635" w:rsidRDefault="00F97671" w:rsidP="00DB1648">
      <w:pPr>
        <w:pStyle w:val="BodyText"/>
        <w:tabs>
          <w:tab w:val="left" w:pos="3740"/>
        </w:tabs>
        <w:spacing w:line="413" w:lineRule="exact"/>
        <w:ind w:left="140"/>
      </w:pPr>
      <w:r w:rsidRPr="003D5635">
        <w:rPr>
          <w:b/>
          <w:color w:val="001F5F"/>
          <w:spacing w:val="-2"/>
        </w:rPr>
        <w:t>KRYESOHET:</w:t>
      </w:r>
      <w:r w:rsidRPr="003D5635">
        <w:rPr>
          <w:b/>
          <w:color w:val="001F5F"/>
        </w:rPr>
        <w:tab/>
      </w:r>
      <w:r w:rsidRPr="003D5635">
        <w:t>Znj.</w:t>
      </w:r>
      <w:r w:rsidRPr="003D5635">
        <w:rPr>
          <w:spacing w:val="51"/>
        </w:rPr>
        <w:t xml:space="preserve"> </w:t>
      </w:r>
      <w:r w:rsidR="003D4E6F" w:rsidRPr="003D4E6F">
        <w:t>A</w:t>
      </w:r>
      <w:r w:rsidR="00DB1648" w:rsidRPr="003D4E6F">
        <w:t>dea</w:t>
      </w:r>
      <w:r w:rsidR="00DB1648" w:rsidRPr="003D5635">
        <w:t xml:space="preserve"> PIRDENI</w:t>
      </w:r>
      <w:r w:rsidRPr="003D5635">
        <w:t>,</w:t>
      </w:r>
      <w:r w:rsidRPr="003D5635">
        <w:rPr>
          <w:spacing w:val="53"/>
        </w:rPr>
        <w:t xml:space="preserve"> </w:t>
      </w:r>
      <w:r w:rsidRPr="003D5635">
        <w:t>Ministër</w:t>
      </w:r>
      <w:r w:rsidRPr="003D5635">
        <w:rPr>
          <w:spacing w:val="49"/>
        </w:rPr>
        <w:t xml:space="preserve"> </w:t>
      </w:r>
      <w:r w:rsidRPr="003D5635">
        <w:t>Shteti</w:t>
      </w:r>
      <w:r w:rsidRPr="003D5635">
        <w:rPr>
          <w:spacing w:val="52"/>
        </w:rPr>
        <w:t xml:space="preserve"> </w:t>
      </w:r>
      <w:r w:rsidRPr="003D5635">
        <w:t>për</w:t>
      </w:r>
      <w:r w:rsidRPr="003D5635">
        <w:rPr>
          <w:spacing w:val="50"/>
        </w:rPr>
        <w:t xml:space="preserve"> </w:t>
      </w:r>
      <w:r w:rsidR="00DB1648" w:rsidRPr="003D5635">
        <w:t>Administrat</w:t>
      </w:r>
      <w:r w:rsidR="00671B70" w:rsidRPr="003D5635">
        <w:t>ë</w:t>
      </w:r>
      <w:r w:rsidR="00DB1648" w:rsidRPr="003D5635">
        <w:t xml:space="preserve">n </w:t>
      </w:r>
    </w:p>
    <w:p w14:paraId="284A5BA5" w14:textId="6D67E9EA" w:rsidR="00671B70" w:rsidRPr="003D5635" w:rsidRDefault="00671B70" w:rsidP="00DB1648">
      <w:pPr>
        <w:pStyle w:val="BodyText"/>
        <w:tabs>
          <w:tab w:val="left" w:pos="3740"/>
        </w:tabs>
        <w:spacing w:line="413" w:lineRule="exact"/>
        <w:ind w:left="140"/>
        <w:rPr>
          <w:spacing w:val="31"/>
        </w:rPr>
      </w:pPr>
      <w:r w:rsidRPr="003D5635">
        <w:rPr>
          <w:b/>
          <w:color w:val="001F5F"/>
          <w:spacing w:val="-2"/>
        </w:rPr>
        <w:t xml:space="preserve">                                                              </w:t>
      </w:r>
      <w:r w:rsidR="00DB1648" w:rsidRPr="003D5635">
        <w:t>Publike dhe Antikorrupsionin</w:t>
      </w:r>
      <w:r w:rsidRPr="003D5635">
        <w:t>,</w:t>
      </w:r>
      <w:r w:rsidRPr="003D5635">
        <w:rPr>
          <w:spacing w:val="31"/>
        </w:rPr>
        <w:t xml:space="preserve"> </w:t>
      </w:r>
      <w:r w:rsidRPr="003D5635">
        <w:t>Koordinatorja</w:t>
      </w:r>
      <w:r w:rsidRPr="003D5635">
        <w:rPr>
          <w:spacing w:val="31"/>
        </w:rPr>
        <w:t xml:space="preserve"> </w:t>
      </w:r>
      <w:r w:rsidRPr="003D5635">
        <w:t>Kombëtare</w:t>
      </w:r>
      <w:r w:rsidRPr="003D5635">
        <w:rPr>
          <w:spacing w:val="31"/>
        </w:rPr>
        <w:t xml:space="preserve"> </w:t>
      </w:r>
    </w:p>
    <w:p w14:paraId="3D69C4C8" w14:textId="0D5F25B9" w:rsidR="007F0FAA" w:rsidRDefault="00671B70" w:rsidP="00DB1648">
      <w:pPr>
        <w:pStyle w:val="BodyText"/>
        <w:tabs>
          <w:tab w:val="left" w:pos="3740"/>
        </w:tabs>
        <w:spacing w:line="413" w:lineRule="exact"/>
        <w:ind w:left="140"/>
      </w:pPr>
      <w:r w:rsidRPr="003D5635">
        <w:rPr>
          <w:spacing w:val="31"/>
        </w:rPr>
        <w:t xml:space="preserve">                                        </w:t>
      </w:r>
      <w:r w:rsidRPr="003D5635">
        <w:t>për</w:t>
      </w:r>
      <w:r w:rsidRPr="003D5635">
        <w:rPr>
          <w:spacing w:val="33"/>
        </w:rPr>
        <w:t xml:space="preserve"> </w:t>
      </w:r>
      <w:r w:rsidRPr="003D5635">
        <w:t>Iniciativën</w:t>
      </w:r>
      <w:r w:rsidRPr="003D5635">
        <w:rPr>
          <w:spacing w:val="31"/>
        </w:rPr>
        <w:t xml:space="preserve"> </w:t>
      </w:r>
      <w:r w:rsidRPr="003D5635">
        <w:t>për Qeverisje të Hapur (OGP)</w:t>
      </w:r>
    </w:p>
    <w:p w14:paraId="32DB68C1" w14:textId="5F04CB79" w:rsidR="00593228" w:rsidRPr="003D5635" w:rsidRDefault="00593228" w:rsidP="00593228">
      <w:pPr>
        <w:pStyle w:val="BodyText"/>
        <w:tabs>
          <w:tab w:val="left" w:pos="3740"/>
        </w:tabs>
        <w:spacing w:line="413" w:lineRule="exact"/>
        <w:ind w:left="3740"/>
      </w:pPr>
      <w:r>
        <w:t xml:space="preserve"> </w:t>
      </w:r>
      <w:r w:rsidRPr="00593228">
        <w:rPr>
          <w:bCs/>
        </w:rPr>
        <w:t>Z</w:t>
      </w:r>
      <w:r w:rsidRPr="00593228">
        <w:rPr>
          <w:b/>
        </w:rPr>
        <w:t>.</w:t>
      </w:r>
      <w:r w:rsidRPr="00593228">
        <w:t xml:space="preserve"> Vladimir THANO, Bashkëkryetar i Komitetit Shumëpalësh mbi Partneritetin për Qeverisje të Hapur.</w:t>
      </w:r>
    </w:p>
    <w:p w14:paraId="1DAEF3EA" w14:textId="77777777" w:rsidR="007F0FAA" w:rsidRPr="003D5635" w:rsidRDefault="007F0FAA">
      <w:pPr>
        <w:pStyle w:val="BodyText"/>
        <w:spacing w:before="139"/>
      </w:pPr>
    </w:p>
    <w:p w14:paraId="52B097D6" w14:textId="77777777" w:rsidR="002E3F45" w:rsidRDefault="00F97671" w:rsidP="002E3F45">
      <w:pPr>
        <w:tabs>
          <w:tab w:val="left" w:pos="3740"/>
        </w:tabs>
        <w:spacing w:before="1"/>
        <w:ind w:left="140"/>
        <w:rPr>
          <w:spacing w:val="-4"/>
          <w:sz w:val="24"/>
          <w:szCs w:val="24"/>
        </w:rPr>
      </w:pPr>
      <w:r w:rsidRPr="003D5635">
        <w:rPr>
          <w:b/>
          <w:color w:val="001F5F"/>
          <w:spacing w:val="-2"/>
          <w:sz w:val="24"/>
          <w:szCs w:val="24"/>
        </w:rPr>
        <w:t>MBLEDHJA:</w:t>
      </w:r>
      <w:r w:rsidRPr="003D5635">
        <w:rPr>
          <w:b/>
          <w:color w:val="001F5F"/>
          <w:sz w:val="24"/>
          <w:szCs w:val="24"/>
        </w:rPr>
        <w:tab/>
      </w:r>
      <w:r w:rsidRPr="003D5635">
        <w:rPr>
          <w:spacing w:val="-4"/>
          <w:sz w:val="24"/>
          <w:szCs w:val="24"/>
        </w:rPr>
        <w:t>No.</w:t>
      </w:r>
      <w:r w:rsidR="003D4E6F">
        <w:rPr>
          <w:spacing w:val="-4"/>
          <w:sz w:val="24"/>
          <w:szCs w:val="24"/>
        </w:rPr>
        <w:t>1</w:t>
      </w:r>
      <w:r w:rsidR="00DB1648" w:rsidRPr="003D5635">
        <w:rPr>
          <w:spacing w:val="-4"/>
          <w:sz w:val="24"/>
          <w:szCs w:val="24"/>
        </w:rPr>
        <w:t xml:space="preserve"> (Viti 202</w:t>
      </w:r>
      <w:r w:rsidR="003D4E6F">
        <w:rPr>
          <w:spacing w:val="-4"/>
          <w:sz w:val="24"/>
          <w:szCs w:val="24"/>
        </w:rPr>
        <w:t>6</w:t>
      </w:r>
      <w:r w:rsidR="00DB1648" w:rsidRPr="003D5635">
        <w:rPr>
          <w:spacing w:val="-4"/>
          <w:sz w:val="24"/>
          <w:szCs w:val="24"/>
        </w:rPr>
        <w:t>)</w:t>
      </w:r>
    </w:p>
    <w:p w14:paraId="43225F7E" w14:textId="36A77E9A" w:rsidR="00593228" w:rsidRPr="002E3F45" w:rsidRDefault="00F97671" w:rsidP="002E3F45">
      <w:pPr>
        <w:tabs>
          <w:tab w:val="left" w:pos="3740"/>
        </w:tabs>
        <w:spacing w:before="1"/>
        <w:ind w:left="140"/>
        <w:rPr>
          <w:b/>
          <w:sz w:val="24"/>
          <w:szCs w:val="24"/>
        </w:rPr>
      </w:pPr>
      <w:r w:rsidRPr="002E3F45">
        <w:rPr>
          <w:b/>
          <w:color w:val="001F5F"/>
          <w:sz w:val="24"/>
          <w:szCs w:val="24"/>
        </w:rPr>
        <w:t>ÇËSHTJET E</w:t>
      </w:r>
      <w:r w:rsidRPr="002E3F45">
        <w:rPr>
          <w:b/>
          <w:color w:val="001F5F"/>
          <w:spacing w:val="-1"/>
          <w:sz w:val="24"/>
          <w:szCs w:val="24"/>
        </w:rPr>
        <w:t xml:space="preserve"> </w:t>
      </w:r>
      <w:r w:rsidRPr="002E3F45">
        <w:rPr>
          <w:b/>
          <w:color w:val="001F5F"/>
          <w:spacing w:val="-2"/>
          <w:sz w:val="24"/>
          <w:szCs w:val="24"/>
        </w:rPr>
        <w:t>DISKUTUARA:</w:t>
      </w:r>
    </w:p>
    <w:p w14:paraId="062B1C56" w14:textId="446CBD2C" w:rsidR="00671B70" w:rsidRDefault="00593228" w:rsidP="002E3F45">
      <w:pPr>
        <w:pStyle w:val="BodyText"/>
        <w:spacing w:before="162"/>
        <w:ind w:left="140"/>
        <w:rPr>
          <w:i/>
        </w:rPr>
      </w:pPr>
      <w:r>
        <w:rPr>
          <w:i/>
        </w:rPr>
        <w:t>Çështja 1: “</w:t>
      </w:r>
      <w:r w:rsidR="002E3F45">
        <w:rPr>
          <w:i/>
        </w:rPr>
        <w:t>Përditësimi</w:t>
      </w:r>
      <w:r w:rsidR="002E3F45">
        <w:rPr>
          <w:i/>
        </w:rPr>
        <w:t xml:space="preserve"> i </w:t>
      </w:r>
      <w:r w:rsidR="00CE14DE" w:rsidRPr="00CE14DE">
        <w:rPr>
          <w:i/>
        </w:rPr>
        <w:t>procesit të bashkë-krijimit të Planit të ri Kombëtar të Veprimit OGP 2026–2030</w:t>
      </w:r>
      <w:r>
        <w:rPr>
          <w:i/>
        </w:rPr>
        <w:t>”</w:t>
      </w:r>
    </w:p>
    <w:p w14:paraId="4B19B891" w14:textId="72CF6A4A" w:rsidR="00593228" w:rsidRDefault="00593228" w:rsidP="005841F2">
      <w:pPr>
        <w:pStyle w:val="BodyText"/>
        <w:spacing w:before="162"/>
        <w:jc w:val="center"/>
        <w:rPr>
          <w:i/>
        </w:rPr>
      </w:pPr>
      <w:r>
        <w:rPr>
          <w:i/>
        </w:rPr>
        <w:t>Çështja 2: “</w:t>
      </w:r>
      <w:r w:rsidR="00CE14DE" w:rsidRPr="00CE14DE">
        <w:rPr>
          <w:i/>
        </w:rPr>
        <w:t xml:space="preserve">Prezantimi </w:t>
      </w:r>
      <w:r w:rsidR="00CE14DE">
        <w:rPr>
          <w:i/>
        </w:rPr>
        <w:t>i kalendarit të punë</w:t>
      </w:r>
      <w:r w:rsidR="00CE14DE" w:rsidRPr="00CE14DE">
        <w:rPr>
          <w:i/>
        </w:rPr>
        <w:t>: shkurt-mars takime konsultuese, prill draft i parë</w:t>
      </w:r>
      <w:r w:rsidR="00CE14DE">
        <w:rPr>
          <w:i/>
        </w:rPr>
        <w:t xml:space="preserve"> </w:t>
      </w:r>
      <w:r w:rsidR="00CE14DE" w:rsidRPr="00CE14DE">
        <w:rPr>
          <w:i/>
        </w:rPr>
        <w:t>deri në qershor 2026</w:t>
      </w:r>
      <w:r>
        <w:rPr>
          <w:i/>
        </w:rPr>
        <w:t>”</w:t>
      </w:r>
    </w:p>
    <w:p w14:paraId="62BA4F60" w14:textId="27EBFD2E" w:rsidR="00593228" w:rsidRDefault="00593228" w:rsidP="005841F2">
      <w:pPr>
        <w:pStyle w:val="BodyText"/>
        <w:spacing w:before="162"/>
        <w:jc w:val="center"/>
        <w:rPr>
          <w:i/>
        </w:rPr>
      </w:pPr>
      <w:r>
        <w:rPr>
          <w:i/>
        </w:rPr>
        <w:t>Çështja 3: “</w:t>
      </w:r>
      <w:r w:rsidR="00CE14DE" w:rsidRPr="00CE14DE">
        <w:rPr>
          <w:i/>
        </w:rPr>
        <w:t xml:space="preserve">Përfshirja </w:t>
      </w:r>
      <w:r w:rsidR="00CE14DE">
        <w:rPr>
          <w:i/>
        </w:rPr>
        <w:t xml:space="preserve">e vazhdueshme </w:t>
      </w:r>
      <w:r w:rsidR="00CE14DE" w:rsidRPr="00CE14DE">
        <w:rPr>
          <w:i/>
        </w:rPr>
        <w:t>dhe roli aktiv i shoqërisë civile në bashkë-krijim, zbatim dhe monitorim</w:t>
      </w:r>
      <w:r>
        <w:rPr>
          <w:i/>
        </w:rPr>
        <w:t>”</w:t>
      </w:r>
    </w:p>
    <w:p w14:paraId="414E41EE" w14:textId="3555796D" w:rsidR="00593228" w:rsidRDefault="00593228" w:rsidP="005841F2">
      <w:pPr>
        <w:pStyle w:val="BodyText"/>
        <w:spacing w:before="162"/>
        <w:rPr>
          <w:i/>
        </w:rPr>
      </w:pPr>
      <w:r>
        <w:rPr>
          <w:i/>
        </w:rPr>
        <w:t>Çështja 4: “</w:t>
      </w:r>
      <w:r w:rsidR="00CE14DE" w:rsidRPr="00CE14DE">
        <w:rPr>
          <w:i/>
        </w:rPr>
        <w:t>Koordinimi dhe komunikimi op</w:t>
      </w:r>
      <w:r w:rsidR="00CE14DE">
        <w:rPr>
          <w:i/>
        </w:rPr>
        <w:t>eracional: roli i pikave</w:t>
      </w:r>
      <w:r w:rsidR="00CE14DE" w:rsidRPr="00CE14DE">
        <w:rPr>
          <w:i/>
        </w:rPr>
        <w:t xml:space="preserve"> të kontaktit, njoftimet në kohë, akses i barabartë në informacion dhe lista kontakti për institucionet/OSHC</w:t>
      </w:r>
      <w:r>
        <w:rPr>
          <w:i/>
        </w:rPr>
        <w:t>”</w:t>
      </w:r>
    </w:p>
    <w:p w14:paraId="7D258FB5" w14:textId="6EE89EA7" w:rsidR="00593228" w:rsidRPr="003D5635" w:rsidRDefault="00593228" w:rsidP="005841F2">
      <w:pPr>
        <w:pStyle w:val="BodyText"/>
        <w:spacing w:before="162"/>
        <w:rPr>
          <w:i/>
        </w:rPr>
      </w:pPr>
      <w:r>
        <w:rPr>
          <w:i/>
        </w:rPr>
        <w:t>Çështja 5: “</w:t>
      </w:r>
      <w:r w:rsidR="00CE14DE" w:rsidRPr="00CE14DE">
        <w:rPr>
          <w:i/>
        </w:rPr>
        <w:t>Mësimet e nxjerra nga Plani 2023–2025 (IRM/Vetëvlerësimi) dhe kriteret për angazhimet e reja: matshmëri me indikatorë, evidenca/raportim, fokus te çështjet prioritare</w:t>
      </w:r>
      <w:r>
        <w:rPr>
          <w:i/>
        </w:rPr>
        <w:t>”</w:t>
      </w:r>
    </w:p>
    <w:p w14:paraId="512B4845" w14:textId="77777777" w:rsidR="00671B70" w:rsidRPr="003D5635" w:rsidRDefault="00671B70">
      <w:pPr>
        <w:pStyle w:val="BodyText"/>
        <w:spacing w:before="162"/>
        <w:rPr>
          <w:i/>
        </w:rPr>
      </w:pPr>
    </w:p>
    <w:p w14:paraId="676B6BC8" w14:textId="77777777" w:rsidR="007F0FAA" w:rsidRPr="003D5635" w:rsidRDefault="00F97671">
      <w:pPr>
        <w:pStyle w:val="Heading1"/>
        <w:tabs>
          <w:tab w:val="left" w:pos="9530"/>
        </w:tabs>
        <w:rPr>
          <w:rFonts w:ascii="Times New Roman" w:hAnsi="Times New Roman" w:cs="Times New Roman"/>
          <w:sz w:val="24"/>
          <w:szCs w:val="24"/>
        </w:rPr>
      </w:pPr>
      <w:r w:rsidRPr="003D5635">
        <w:rPr>
          <w:rFonts w:ascii="Times New Roman" w:hAnsi="Times New Roman" w:cs="Times New Roman"/>
          <w:color w:val="FFFFFF"/>
          <w:spacing w:val="-2"/>
          <w:sz w:val="24"/>
          <w:szCs w:val="24"/>
          <w:shd w:val="clear" w:color="auto" w:fill="17365D"/>
        </w:rPr>
        <w:t>KONKLUZIONET</w:t>
      </w:r>
      <w:r w:rsidRPr="003D5635">
        <w:rPr>
          <w:rFonts w:ascii="Times New Roman" w:hAnsi="Times New Roman" w:cs="Times New Roman"/>
          <w:color w:val="FFFFFF"/>
          <w:sz w:val="24"/>
          <w:szCs w:val="24"/>
          <w:shd w:val="clear" w:color="auto" w:fill="17365D"/>
        </w:rPr>
        <w:tab/>
      </w:r>
    </w:p>
    <w:p w14:paraId="1F12B458" w14:textId="77777777" w:rsidR="007F0FAA" w:rsidRPr="003D5635" w:rsidRDefault="007F0FAA">
      <w:pPr>
        <w:pStyle w:val="BodyText"/>
        <w:spacing w:before="101"/>
        <w:rPr>
          <w:b/>
        </w:rPr>
      </w:pPr>
    </w:p>
    <w:p w14:paraId="323C74C4" w14:textId="1FE0B2E2" w:rsidR="00270D39" w:rsidRPr="00BA019B" w:rsidRDefault="003D4E6F" w:rsidP="00BA019B">
      <w:pPr>
        <w:pStyle w:val="ListParagraph"/>
        <w:numPr>
          <w:ilvl w:val="0"/>
          <w:numId w:val="2"/>
        </w:numPr>
        <w:tabs>
          <w:tab w:val="left" w:pos="852"/>
        </w:tabs>
        <w:spacing w:before="74" w:line="276" w:lineRule="auto"/>
        <w:ind w:right="164"/>
        <w:rPr>
          <w:sz w:val="24"/>
          <w:szCs w:val="24"/>
        </w:rPr>
      </w:pPr>
      <w:r w:rsidRPr="00BA019B">
        <w:rPr>
          <w:sz w:val="24"/>
          <w:szCs w:val="24"/>
        </w:rPr>
        <w:t xml:space="preserve">Në vijim të diskutimeve, Komiteti u njoh me </w:t>
      </w:r>
      <w:r w:rsidR="000E0839">
        <w:rPr>
          <w:sz w:val="24"/>
          <w:szCs w:val="24"/>
        </w:rPr>
        <w:t>p</w:t>
      </w:r>
      <w:r w:rsidR="00A8401F">
        <w:rPr>
          <w:sz w:val="24"/>
          <w:szCs w:val="24"/>
        </w:rPr>
        <w:t>ë</w:t>
      </w:r>
      <w:r w:rsidR="000E0839">
        <w:rPr>
          <w:sz w:val="24"/>
          <w:szCs w:val="24"/>
        </w:rPr>
        <w:t>rdit</w:t>
      </w:r>
      <w:r w:rsidR="00A8401F">
        <w:rPr>
          <w:sz w:val="24"/>
          <w:szCs w:val="24"/>
        </w:rPr>
        <w:t>ë</w:t>
      </w:r>
      <w:r w:rsidR="000E0839">
        <w:rPr>
          <w:sz w:val="24"/>
          <w:szCs w:val="24"/>
        </w:rPr>
        <w:t>simin</w:t>
      </w:r>
      <w:r w:rsidR="000E0839" w:rsidRPr="00BA019B">
        <w:rPr>
          <w:sz w:val="24"/>
          <w:szCs w:val="24"/>
        </w:rPr>
        <w:t xml:space="preserve"> </w:t>
      </w:r>
      <w:r w:rsidRPr="00BA019B">
        <w:rPr>
          <w:sz w:val="24"/>
          <w:szCs w:val="24"/>
        </w:rPr>
        <w:t xml:space="preserve">e procesit për hartimin e Planit të ri Kombëtar të Veprimit OGP 2026–2030. U theksua se ky proces do të bazohet në parimin e bashkë-krijimit ndërmjet institucioneve publike dhe organizatave të shoqërisë civile, duke garantuar një dialog të strukturuar dhe </w:t>
      </w:r>
      <w:bookmarkStart w:id="0" w:name="_GoBack"/>
      <w:bookmarkEnd w:id="0"/>
      <w:r w:rsidRPr="00BA019B">
        <w:rPr>
          <w:sz w:val="24"/>
          <w:szCs w:val="24"/>
        </w:rPr>
        <w:t xml:space="preserve">një përfshirje aktive të të gjithë aktorëve të interesit. Në këtë kuadër, u nënvizua rëndësia që angazhimet e planit të ri të ndërtohen mbi dokumentet strategjike ekzistuese dhe mbi prioritetet kombëtare të reformave, në mënyrë që të sigurohet një harmonizim i plotë me detyrimet që rrjedhin </w:t>
      </w:r>
      <w:r w:rsidR="000E0839">
        <w:rPr>
          <w:sz w:val="24"/>
          <w:szCs w:val="24"/>
        </w:rPr>
        <w:t xml:space="preserve">edhe </w:t>
      </w:r>
      <w:r w:rsidRPr="00BA019B">
        <w:rPr>
          <w:sz w:val="24"/>
          <w:szCs w:val="24"/>
        </w:rPr>
        <w:t>nga procesi i integrimit europian. Gjithashtu, u theksua se procesi i hartimit të planit duhet të synojë jo vetëm identifikimin e nismave të reja, por edhe strukturimin dhe konsolidimin e angazhimeve që tashmë janë pjesë e politikave dhe reformave prioritare të institucioneve.</w:t>
      </w:r>
    </w:p>
    <w:p w14:paraId="07B023D6" w14:textId="77777777" w:rsidR="00794005" w:rsidRPr="00BA019B" w:rsidRDefault="00794005" w:rsidP="00BA019B">
      <w:pPr>
        <w:pStyle w:val="ListParagraph"/>
        <w:spacing w:line="276" w:lineRule="auto"/>
        <w:rPr>
          <w:sz w:val="24"/>
          <w:szCs w:val="24"/>
        </w:rPr>
      </w:pPr>
    </w:p>
    <w:p w14:paraId="780A786D" w14:textId="7BE89587" w:rsidR="00794005" w:rsidRPr="00BA019B" w:rsidRDefault="00794005" w:rsidP="00BA019B">
      <w:pPr>
        <w:numPr>
          <w:ilvl w:val="0"/>
          <w:numId w:val="2"/>
        </w:numPr>
        <w:spacing w:line="276" w:lineRule="auto"/>
        <w:jc w:val="both"/>
        <w:rPr>
          <w:sz w:val="24"/>
          <w:szCs w:val="24"/>
          <w:lang w:val="en-US"/>
        </w:rPr>
      </w:pPr>
      <w:r w:rsidRPr="00BA019B">
        <w:rPr>
          <w:sz w:val="24"/>
          <w:szCs w:val="24"/>
          <w:lang w:val="en-US"/>
        </w:rPr>
        <w:t xml:space="preserve">Ministrja Pirdeni theksoi edhe njëherë rëndësinë e </w:t>
      </w:r>
      <w:r w:rsidRPr="00A8401F">
        <w:rPr>
          <w:sz w:val="24"/>
          <w:szCs w:val="24"/>
          <w:lang w:val="en-US"/>
        </w:rPr>
        <w:t xml:space="preserve">fillimit të procesit </w:t>
      </w:r>
      <w:r w:rsidR="003D4E6F" w:rsidRPr="00BA019B">
        <w:rPr>
          <w:sz w:val="24"/>
          <w:szCs w:val="24"/>
          <w:lang w:val="en-US"/>
        </w:rPr>
        <w:t xml:space="preserve">dhe e njohu </w:t>
      </w:r>
      <w:r w:rsidR="003D4E6F" w:rsidRPr="00BA019B">
        <w:rPr>
          <w:sz w:val="24"/>
          <w:szCs w:val="24"/>
        </w:rPr>
        <w:t xml:space="preserve">Komitetin me kalendarin orientues të punës për hartimin e Planit të ri të Veprimit OGP 2026–2030. Ku sipas këtij kalendari, gjatë periudhës </w:t>
      </w:r>
      <w:r w:rsidR="000E0839">
        <w:rPr>
          <w:sz w:val="24"/>
          <w:szCs w:val="24"/>
        </w:rPr>
        <w:t>janar</w:t>
      </w:r>
      <w:r w:rsidR="003D4E6F" w:rsidRPr="00BA019B">
        <w:rPr>
          <w:sz w:val="24"/>
          <w:szCs w:val="24"/>
        </w:rPr>
        <w:t>–mars jane zhvilluar dhe do të zhvillohen takime konsultuese dhe sesione informuese me institucionet përgjegjëse dhe organizatat e shoqërisë civile, me qëllim mbledhjen e ideve dhe propozimeve për angazhimet e reja. Në vijim, gjatë muajit prill parashikohet përgatitja e draftit të parë të Planit të Veprimit, i cili do të diskutohet në një mbledhje të radhës të Komitetit. Procesi do të vijojë më pas me konsultimin publik më të gjerë dhe reflektimin e komenteve të grupeve të interesit, me synimin që dokumenti përfundimtar të finalizohet dhe të miratohet brenda muajit qershor 2026.</w:t>
      </w:r>
      <w:r w:rsidRPr="00BA019B">
        <w:rPr>
          <w:sz w:val="24"/>
          <w:szCs w:val="24"/>
          <w:lang w:val="en-US"/>
        </w:rPr>
        <w:t>Ministrja Pirdeni propozoi të bëhet një identifikim dhe kategorizim i gjithë organizatave sipas fushës së tyre të ekspertizës. AMSHC duhet të bëjë këtë inventar në mënyrë që të kemi një shpërndarje më të mire të interesit dhe angazhimit të gjithë organizatave të shoqërisë civile në ato fusha ku kanë më shumë ekspertizë.</w:t>
      </w:r>
    </w:p>
    <w:p w14:paraId="26CF84FF" w14:textId="52B6FB10" w:rsidR="005841F2" w:rsidRPr="00BA019B" w:rsidRDefault="005841F2" w:rsidP="00BA019B">
      <w:pPr>
        <w:numPr>
          <w:ilvl w:val="0"/>
          <w:numId w:val="2"/>
        </w:numPr>
        <w:spacing w:line="276" w:lineRule="auto"/>
        <w:jc w:val="both"/>
        <w:rPr>
          <w:sz w:val="24"/>
          <w:szCs w:val="24"/>
          <w:lang w:val="en-US"/>
        </w:rPr>
      </w:pPr>
      <w:r w:rsidRPr="00BA019B">
        <w:rPr>
          <w:sz w:val="24"/>
          <w:szCs w:val="24"/>
          <w:lang w:val="en-US"/>
        </w:rPr>
        <w:t>Nj</w:t>
      </w:r>
      <w:r w:rsidR="00BA019B">
        <w:rPr>
          <w:sz w:val="24"/>
          <w:szCs w:val="24"/>
          <w:lang w:val="en-US"/>
        </w:rPr>
        <w:t>ë</w:t>
      </w:r>
      <w:r w:rsidRPr="00BA019B">
        <w:rPr>
          <w:sz w:val="24"/>
          <w:szCs w:val="24"/>
          <w:lang w:val="en-US"/>
        </w:rPr>
        <w:t xml:space="preserve"> r</w:t>
      </w:r>
      <w:r w:rsidR="00BA019B">
        <w:rPr>
          <w:sz w:val="24"/>
          <w:szCs w:val="24"/>
          <w:lang w:val="en-US"/>
        </w:rPr>
        <w:t>ë</w:t>
      </w:r>
      <w:r w:rsidRPr="00BA019B">
        <w:rPr>
          <w:sz w:val="24"/>
          <w:szCs w:val="24"/>
          <w:lang w:val="en-US"/>
        </w:rPr>
        <w:t>nd</w:t>
      </w:r>
      <w:r w:rsidR="00BA019B">
        <w:rPr>
          <w:sz w:val="24"/>
          <w:szCs w:val="24"/>
          <w:lang w:val="en-US"/>
        </w:rPr>
        <w:t>ë</w:t>
      </w:r>
      <w:r w:rsidRPr="00BA019B">
        <w:rPr>
          <w:sz w:val="24"/>
          <w:szCs w:val="24"/>
          <w:lang w:val="en-US"/>
        </w:rPr>
        <w:t>si t</w:t>
      </w:r>
      <w:r w:rsidR="00BA019B">
        <w:rPr>
          <w:sz w:val="24"/>
          <w:szCs w:val="24"/>
          <w:lang w:val="en-US"/>
        </w:rPr>
        <w:t>ë</w:t>
      </w:r>
      <w:r w:rsidRPr="00BA019B">
        <w:rPr>
          <w:sz w:val="24"/>
          <w:szCs w:val="24"/>
          <w:lang w:val="en-US"/>
        </w:rPr>
        <w:t xml:space="preserve"> ve</w:t>
      </w:r>
      <w:r w:rsidR="000E0839">
        <w:rPr>
          <w:sz w:val="24"/>
          <w:szCs w:val="24"/>
          <w:lang w:val="en-US"/>
        </w:rPr>
        <w:t>ç</w:t>
      </w:r>
      <w:r w:rsidRPr="00BA019B">
        <w:rPr>
          <w:sz w:val="24"/>
          <w:szCs w:val="24"/>
          <w:lang w:val="en-US"/>
        </w:rPr>
        <w:t>ant</w:t>
      </w:r>
      <w:r w:rsidR="00BA019B">
        <w:rPr>
          <w:sz w:val="24"/>
          <w:szCs w:val="24"/>
          <w:lang w:val="en-US"/>
        </w:rPr>
        <w:t>ë</w:t>
      </w:r>
      <w:r w:rsidRPr="00BA019B">
        <w:rPr>
          <w:sz w:val="24"/>
          <w:szCs w:val="24"/>
          <w:lang w:val="en-US"/>
        </w:rPr>
        <w:t xml:space="preserve"> mori edhe</w:t>
      </w:r>
      <w:r w:rsidRPr="00BA019B">
        <w:rPr>
          <w:sz w:val="24"/>
          <w:szCs w:val="24"/>
        </w:rPr>
        <w:t xml:space="preserve"> diskutimi ku u theksua rëndësia e rolit të organizatave të shoqërisë civile në të gjitha fazat e procesit të qeverisjes së hapur, duke përfshirë bashkë-krijimin, zbatimin dhe monitorimin e angazhimeve. U nënvizua se shoqëria civile nuk duhet të ketë vetëm një rol vëzhgues, por të kontribuojë në mënyrë aktive në identifikimin e prioriteteve, formulimin e angazhimeve dhe ndjekjen e rezultateve të tyre. Në këtë kuadër, u theksua gjithashtu rëndësia e përfshirjes së organizatave të shoqërisë civile që në fazat e hershme të procesit, si dhe e krijimit të një bashkëpunimi më të strukturuar ndërmjet institucioneve dhe organizatave që veprojnë në fusha të ndryshme të politikave publike.</w:t>
      </w:r>
    </w:p>
    <w:p w14:paraId="54EE83AE" w14:textId="5CD5FE77" w:rsidR="005841F2" w:rsidRPr="00BA019B" w:rsidRDefault="005841F2" w:rsidP="00BA019B">
      <w:pPr>
        <w:numPr>
          <w:ilvl w:val="0"/>
          <w:numId w:val="2"/>
        </w:numPr>
        <w:spacing w:line="276" w:lineRule="auto"/>
        <w:jc w:val="both"/>
        <w:rPr>
          <w:sz w:val="24"/>
          <w:szCs w:val="24"/>
          <w:lang w:val="en-US"/>
        </w:rPr>
      </w:pPr>
      <w:r w:rsidRPr="00BA019B">
        <w:rPr>
          <w:sz w:val="24"/>
          <w:szCs w:val="24"/>
        </w:rPr>
        <w:t>Komiteti diskutoi rëndësinë e koordinimit efektiv ndërinstitucional dhe të komunikimit të rregullt ndërmjet institucioneve publike dhe organizatave të shoqërisë civile gjatë procesit të hartimit të Planit të Veprimit. Në këtë drejtim u theksua roli i pikave të kontaktit në institucionet përkatëse për të garantuar koordinimin e brendshëm dhe përfshirjen e strukturave përgjegjëse në proces. Gjithashtu u evidentua nevoja për përmirësimin e mekanizmave të komunikimit dhe shpërndarjes së informacionit, duke siguruar njoftim në kohë për takimet dhe aktivitetet, akses të barabartë në informacion për të gjithë aktorët e përfshirë dhe shpërndarjen e listave të përditësuara të kontakteve institucionale dhe të organizatave të shoqërisë civile.</w:t>
      </w:r>
    </w:p>
    <w:p w14:paraId="5B4D880A" w14:textId="6CF0498F" w:rsidR="005841F2" w:rsidRPr="00BA019B" w:rsidRDefault="005841F2" w:rsidP="00BA019B">
      <w:pPr>
        <w:numPr>
          <w:ilvl w:val="0"/>
          <w:numId w:val="2"/>
        </w:numPr>
        <w:spacing w:line="276" w:lineRule="auto"/>
        <w:jc w:val="both"/>
        <w:rPr>
          <w:sz w:val="24"/>
          <w:szCs w:val="24"/>
          <w:lang w:val="en-US"/>
        </w:rPr>
      </w:pPr>
      <w:r w:rsidRPr="00BA019B">
        <w:rPr>
          <w:sz w:val="24"/>
          <w:szCs w:val="24"/>
        </w:rPr>
        <w:t xml:space="preserve">Komiteti mori në konsideratë mësimet e nxjerra nga zbatimi i Planit të Veprimit OGP 2023–2025, duke reflektuar gjetjet dhe rekomandimet që burojnë nga raporti i Mekanizmit të Pavarur të Raportimit (IRM) dhe nga procesi i </w:t>
      </w:r>
      <w:r w:rsidR="000E0839">
        <w:rPr>
          <w:sz w:val="24"/>
          <w:szCs w:val="24"/>
        </w:rPr>
        <w:t>V</w:t>
      </w:r>
      <w:r w:rsidRPr="00BA019B">
        <w:rPr>
          <w:sz w:val="24"/>
          <w:szCs w:val="24"/>
        </w:rPr>
        <w:t>etë-</w:t>
      </w:r>
      <w:r w:rsidR="000E0839">
        <w:rPr>
          <w:sz w:val="24"/>
          <w:szCs w:val="24"/>
        </w:rPr>
        <w:t>V</w:t>
      </w:r>
      <w:r w:rsidRPr="00BA019B">
        <w:rPr>
          <w:sz w:val="24"/>
          <w:szCs w:val="24"/>
        </w:rPr>
        <w:t xml:space="preserve">lerësimit institucional. Në këtë kuadër, u theksua rëndësia që angazhimet e reja të jenë të qarta dhe të matshme, të shoqëruara me indikatorë konkretë dhe me rezultate të verifikueshme. Gjithashtu u nënvizua nevoja që institucionet të dokumentojnë dhe publikojnë në </w:t>
      </w:r>
      <w:r w:rsidR="000E0839">
        <w:rPr>
          <w:sz w:val="24"/>
          <w:szCs w:val="24"/>
        </w:rPr>
        <w:t xml:space="preserve">faqet e tyre dhe rrjetet online </w:t>
      </w:r>
      <w:r w:rsidRPr="00BA019B">
        <w:rPr>
          <w:sz w:val="24"/>
          <w:szCs w:val="24"/>
        </w:rPr>
        <w:t xml:space="preserve">mënyrë të vazhdueshme aktivitetet dhe rezultatet e realizuara, në mënyrë që progresi i arritur të jetë i monitorueshëm dhe transparent. U theksua gjithashtu rëndësia që angazhimet e planit të ri të fokusohen në çështje prioritare dhe të kenë ndikim konkret në përmirësimin e </w:t>
      </w:r>
      <w:r w:rsidRPr="00BA019B">
        <w:rPr>
          <w:sz w:val="24"/>
          <w:szCs w:val="24"/>
        </w:rPr>
        <w:lastRenderedPageBreak/>
        <w:t>transparencës, llogaridhënies dhe pjesëmarrjes qytetare në proceset vendimmarrëse.</w:t>
      </w:r>
    </w:p>
    <w:p w14:paraId="309C07FE" w14:textId="77777777" w:rsidR="002E3F45" w:rsidRPr="002E3F45" w:rsidRDefault="005841F2" w:rsidP="002E3F45">
      <w:pPr>
        <w:pStyle w:val="NormalWeb"/>
        <w:spacing w:after="180"/>
        <w:jc w:val="both"/>
        <w:rPr>
          <w:color w:val="000000"/>
        </w:rPr>
      </w:pPr>
      <w:r w:rsidRPr="002E3F45">
        <w:rPr>
          <w:b/>
        </w:rPr>
        <w:t>Si përfundim</w:t>
      </w:r>
      <w:r w:rsidR="002E3F45" w:rsidRPr="002E3F45">
        <w:t xml:space="preserve">: </w:t>
      </w:r>
      <w:r w:rsidR="00902193" w:rsidRPr="002E3F45">
        <w:rPr>
          <w:color w:val="000000"/>
        </w:rPr>
        <w:t xml:space="preserve">Komiteti konfirmoi përfundimin e procesit të përcaktimit të pikave të kontaktit nga institucionet përgjegjëse, duke theksuar rolin e tyre prioritar në koordinimin ndërinstitucional dhe në vijimin e procesit të bashkë-krijimit të Planit të ri të Veprimit OGP 2026–2030. </w:t>
      </w:r>
    </w:p>
    <w:p w14:paraId="0CB4F880" w14:textId="3E3E8498" w:rsidR="00902193" w:rsidRPr="002E3F45" w:rsidRDefault="00902193" w:rsidP="002E3F45">
      <w:pPr>
        <w:pStyle w:val="NormalWeb"/>
        <w:spacing w:after="180"/>
        <w:jc w:val="both"/>
        <w:rPr>
          <w:color w:val="000000"/>
        </w:rPr>
      </w:pPr>
      <w:r w:rsidRPr="002E3F45">
        <w:rPr>
          <w:color w:val="000000"/>
        </w:rPr>
        <w:t>Gjithashtu, Komiteti u dakordësua mbi kalendarin e punës për vijimin e procesit konsultues dhe hartimin e draftit të planit</w:t>
      </w:r>
      <w:r w:rsidR="002E3F45" w:rsidRPr="002E3F45">
        <w:rPr>
          <w:color w:val="000000"/>
        </w:rPr>
        <w:t xml:space="preserve"> </w:t>
      </w:r>
      <w:r w:rsidR="002E3F45" w:rsidRPr="002E3F45">
        <w:rPr>
          <w:color w:val="000000"/>
        </w:rPr>
        <w:t>të ri të Veprimit OGP 2026–2030</w:t>
      </w:r>
      <w:r w:rsidRPr="002E3F45">
        <w:rPr>
          <w:color w:val="000000"/>
        </w:rPr>
        <w:t>.</w:t>
      </w:r>
    </w:p>
    <w:p w14:paraId="15AE08AA" w14:textId="77777777" w:rsidR="00902193" w:rsidRPr="002E3F45" w:rsidRDefault="00902193" w:rsidP="002E3F45">
      <w:pPr>
        <w:pStyle w:val="NormalWeb"/>
        <w:spacing w:before="0" w:beforeAutospacing="0" w:after="180" w:afterAutospacing="0"/>
        <w:jc w:val="both"/>
      </w:pPr>
      <w:r w:rsidRPr="002E3F45">
        <w:rPr>
          <w:color w:val="000000"/>
        </w:rPr>
        <w:t>Në vijim, u theksua rëndësia e finalizimit të Raportit të Vetë-Vlerësimit për Planin e Veprimit 2023–2025, i cili do t’u përcillet me email anëtarëve të Komitetit për shqyrtim dhe miratim, si një hap i domosdoshëm për reflektimin e gjetjeve dhe përmirësimin e cilësisë së angazhimeve në planin e ri.</w:t>
      </w:r>
    </w:p>
    <w:p w14:paraId="4868C990" w14:textId="40F142D3" w:rsidR="005841F2" w:rsidRPr="00BA019B" w:rsidRDefault="005841F2" w:rsidP="00902193">
      <w:pPr>
        <w:spacing w:line="276" w:lineRule="auto"/>
        <w:ind w:left="491"/>
        <w:jc w:val="both"/>
      </w:pPr>
      <w:r w:rsidRPr="00BA019B">
        <w:t>.</w:t>
      </w:r>
    </w:p>
    <w:p w14:paraId="429ECAFC" w14:textId="0584F0D7" w:rsidR="005841F2" w:rsidRDefault="005841F2" w:rsidP="00902193">
      <w:pPr>
        <w:pStyle w:val="NormalWeb"/>
        <w:spacing w:line="276" w:lineRule="auto"/>
        <w:ind w:left="851"/>
        <w:jc w:val="both"/>
      </w:pPr>
    </w:p>
    <w:p w14:paraId="662DD779" w14:textId="77777777" w:rsidR="00794005" w:rsidRPr="00593228" w:rsidRDefault="00794005" w:rsidP="00794005">
      <w:pPr>
        <w:pStyle w:val="ListParagraph"/>
        <w:tabs>
          <w:tab w:val="left" w:pos="852"/>
        </w:tabs>
        <w:spacing w:before="74"/>
        <w:ind w:left="491" w:right="164" w:firstLine="0"/>
        <w:rPr>
          <w:sz w:val="24"/>
          <w:szCs w:val="24"/>
        </w:rPr>
      </w:pPr>
    </w:p>
    <w:p w14:paraId="0E38C078" w14:textId="77777777" w:rsidR="00270D39" w:rsidRPr="003D5635" w:rsidRDefault="00270D39" w:rsidP="00270D39">
      <w:pPr>
        <w:pStyle w:val="ListParagraph"/>
        <w:tabs>
          <w:tab w:val="left" w:pos="852"/>
        </w:tabs>
        <w:spacing w:before="74"/>
        <w:ind w:left="851" w:right="164" w:firstLine="0"/>
        <w:rPr>
          <w:sz w:val="24"/>
          <w:szCs w:val="24"/>
        </w:rPr>
      </w:pPr>
    </w:p>
    <w:p w14:paraId="3606C9D2" w14:textId="00ECB3BF" w:rsidR="007F0FAA" w:rsidRPr="003D5635" w:rsidRDefault="007F0FAA" w:rsidP="00671B70">
      <w:pPr>
        <w:tabs>
          <w:tab w:val="left" w:pos="860"/>
        </w:tabs>
        <w:ind w:right="144"/>
        <w:rPr>
          <w:sz w:val="24"/>
          <w:szCs w:val="24"/>
        </w:rPr>
      </w:pPr>
    </w:p>
    <w:sectPr w:rsidR="007F0FAA" w:rsidRPr="003D5635" w:rsidSect="00BA019B">
      <w:headerReference w:type="default" r:id="rId7"/>
      <w:footerReference w:type="default" r:id="rId8"/>
      <w:pgSz w:w="12240" w:h="15840"/>
      <w:pgMar w:top="640" w:right="1300" w:bottom="1660" w:left="13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19C7C" w14:textId="77777777" w:rsidR="003B6651" w:rsidRDefault="003B6651">
      <w:r>
        <w:separator/>
      </w:r>
    </w:p>
  </w:endnote>
  <w:endnote w:type="continuationSeparator" w:id="0">
    <w:p w14:paraId="069FE18B" w14:textId="77777777" w:rsidR="003B6651" w:rsidRDefault="003B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73F7B" w14:textId="77777777" w:rsidR="002020E6" w:rsidRDefault="002020E6">
    <w:pPr>
      <w:pStyle w:val="BodyText"/>
      <w:spacing w:line="14" w:lineRule="auto"/>
      <w:rPr>
        <w:sz w:val="20"/>
      </w:rPr>
    </w:pPr>
    <w:r>
      <w:rPr>
        <w:noProof/>
        <w:lang w:val="en-US"/>
      </w:rPr>
      <mc:AlternateContent>
        <mc:Choice Requires="wps">
          <w:drawing>
            <wp:anchor distT="0" distB="0" distL="0" distR="0" simplePos="0" relativeHeight="487552512" behindDoc="1" locked="0" layoutInCell="1" allowOverlap="1" wp14:anchorId="4687EF22" wp14:editId="67EDB6BA">
              <wp:simplePos x="0" y="0"/>
              <wp:positionH relativeFrom="page">
                <wp:posOffset>6751066</wp:posOffset>
              </wp:positionH>
              <wp:positionV relativeFrom="page">
                <wp:posOffset>8980119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26A48F" w14:textId="181374CC" w:rsidR="002020E6" w:rsidRDefault="002020E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8401F">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4687EF22" id="_x0000_t202" coordsize="21600,21600" o:spt="202" path="m,l,21600r21600,l21600,xe">
              <v:stroke joinstyle="miter"/>
              <v:path gradientshapeok="t" o:connecttype="rect"/>
            </v:shapetype>
            <v:shape id="Textbox 1" o:spid="_x0000_s1027" type="#_x0000_t202" style="position:absolute;margin-left:531.6pt;margin-top:707.1pt;width:12.6pt;height:13.05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" filled="f" stroked="f">
              <v:path arrowok="t"/>
              <v:textbox inset="0,0,0,0">
                <w:txbxContent>
                  <w:p w14:paraId="7B26A48F" w14:textId="181374CC" w:rsidR="002020E6" w:rsidRDefault="002020E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8401F">
                      <w:rPr>
                        <w:rFonts w:ascii="Calibri"/>
                        <w:noProof/>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9558C" w14:textId="77777777" w:rsidR="003B6651" w:rsidRDefault="003B6651">
      <w:r>
        <w:separator/>
      </w:r>
    </w:p>
  </w:footnote>
  <w:footnote w:type="continuationSeparator" w:id="0">
    <w:p w14:paraId="722A14F1" w14:textId="77777777" w:rsidR="003B6651" w:rsidRDefault="003B66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FAF33" w14:textId="7265ADB5" w:rsidR="002020E6" w:rsidRDefault="002020E6">
    <w:pPr>
      <w:pStyle w:val="Header"/>
    </w:pPr>
  </w:p>
  <w:p w14:paraId="419FE1C5" w14:textId="77777777" w:rsidR="002020E6" w:rsidRDefault="002020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C1B73"/>
    <w:multiLevelType w:val="hybridMultilevel"/>
    <w:tmpl w:val="950A20F0"/>
    <w:lvl w:ilvl="0" w:tplc="1D6C2C38">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D4B80E64">
      <w:numFmt w:val="bullet"/>
      <w:lvlText w:val="•"/>
      <w:lvlJc w:val="left"/>
      <w:pPr>
        <w:ind w:left="1738" w:hanging="360"/>
      </w:pPr>
      <w:rPr>
        <w:rFonts w:hint="default"/>
        <w:lang w:val="sq-AL" w:eastAsia="en-US" w:bidi="ar-SA"/>
      </w:rPr>
    </w:lvl>
    <w:lvl w:ilvl="2" w:tplc="50A2C7AC">
      <w:numFmt w:val="bullet"/>
      <w:lvlText w:val="•"/>
      <w:lvlJc w:val="left"/>
      <w:pPr>
        <w:ind w:left="2616" w:hanging="360"/>
      </w:pPr>
      <w:rPr>
        <w:rFonts w:hint="default"/>
        <w:lang w:val="sq-AL" w:eastAsia="en-US" w:bidi="ar-SA"/>
      </w:rPr>
    </w:lvl>
    <w:lvl w:ilvl="3" w:tplc="C400B588">
      <w:numFmt w:val="bullet"/>
      <w:lvlText w:val="•"/>
      <w:lvlJc w:val="left"/>
      <w:pPr>
        <w:ind w:left="3494" w:hanging="360"/>
      </w:pPr>
      <w:rPr>
        <w:rFonts w:hint="default"/>
        <w:lang w:val="sq-AL" w:eastAsia="en-US" w:bidi="ar-SA"/>
      </w:rPr>
    </w:lvl>
    <w:lvl w:ilvl="4" w:tplc="97122148">
      <w:numFmt w:val="bullet"/>
      <w:lvlText w:val="•"/>
      <w:lvlJc w:val="left"/>
      <w:pPr>
        <w:ind w:left="4372" w:hanging="360"/>
      </w:pPr>
      <w:rPr>
        <w:rFonts w:hint="default"/>
        <w:lang w:val="sq-AL" w:eastAsia="en-US" w:bidi="ar-SA"/>
      </w:rPr>
    </w:lvl>
    <w:lvl w:ilvl="5" w:tplc="3F4CAA88">
      <w:numFmt w:val="bullet"/>
      <w:lvlText w:val="•"/>
      <w:lvlJc w:val="left"/>
      <w:pPr>
        <w:ind w:left="5250" w:hanging="360"/>
      </w:pPr>
      <w:rPr>
        <w:rFonts w:hint="default"/>
        <w:lang w:val="sq-AL" w:eastAsia="en-US" w:bidi="ar-SA"/>
      </w:rPr>
    </w:lvl>
    <w:lvl w:ilvl="6" w:tplc="D5AEEC0C">
      <w:numFmt w:val="bullet"/>
      <w:lvlText w:val="•"/>
      <w:lvlJc w:val="left"/>
      <w:pPr>
        <w:ind w:left="6128" w:hanging="360"/>
      </w:pPr>
      <w:rPr>
        <w:rFonts w:hint="default"/>
        <w:lang w:val="sq-AL" w:eastAsia="en-US" w:bidi="ar-SA"/>
      </w:rPr>
    </w:lvl>
    <w:lvl w:ilvl="7" w:tplc="47BEB3AE">
      <w:numFmt w:val="bullet"/>
      <w:lvlText w:val="•"/>
      <w:lvlJc w:val="left"/>
      <w:pPr>
        <w:ind w:left="7006" w:hanging="360"/>
      </w:pPr>
      <w:rPr>
        <w:rFonts w:hint="default"/>
        <w:lang w:val="sq-AL" w:eastAsia="en-US" w:bidi="ar-SA"/>
      </w:rPr>
    </w:lvl>
    <w:lvl w:ilvl="8" w:tplc="BA12F38E">
      <w:numFmt w:val="bullet"/>
      <w:lvlText w:val="•"/>
      <w:lvlJc w:val="left"/>
      <w:pPr>
        <w:ind w:left="7884" w:hanging="360"/>
      </w:pPr>
      <w:rPr>
        <w:rFonts w:hint="default"/>
        <w:lang w:val="sq-AL" w:eastAsia="en-US" w:bidi="ar-SA"/>
      </w:rPr>
    </w:lvl>
  </w:abstractNum>
  <w:abstractNum w:abstractNumId="1" w15:restartNumberingAfterBreak="0">
    <w:nsid w:val="4A706E95"/>
    <w:multiLevelType w:val="hybridMultilevel"/>
    <w:tmpl w:val="28D251B0"/>
    <w:lvl w:ilvl="0" w:tplc="4EF6A518">
      <w:start w:val="1"/>
      <w:numFmt w:val="decimal"/>
      <w:lvlText w:val="%1."/>
      <w:lvlJc w:val="left"/>
      <w:pPr>
        <w:ind w:left="851" w:hanging="360"/>
      </w:pPr>
      <w:rPr>
        <w:rFonts w:hint="default"/>
        <w:w w:val="100"/>
        <w:lang w:val="sq-AL" w:eastAsia="en-US" w:bidi="ar-SA"/>
      </w:rPr>
    </w:lvl>
    <w:lvl w:ilvl="1" w:tplc="19E27906">
      <w:numFmt w:val="bullet"/>
      <w:lvlText w:val="•"/>
      <w:lvlJc w:val="left"/>
      <w:pPr>
        <w:ind w:left="1686" w:hanging="360"/>
      </w:pPr>
      <w:rPr>
        <w:rFonts w:hint="default"/>
        <w:lang w:val="sq-AL" w:eastAsia="en-US" w:bidi="ar-SA"/>
      </w:rPr>
    </w:lvl>
    <w:lvl w:ilvl="2" w:tplc="7E142EDC">
      <w:numFmt w:val="bullet"/>
      <w:lvlText w:val="•"/>
      <w:lvlJc w:val="left"/>
      <w:pPr>
        <w:ind w:left="2512" w:hanging="360"/>
      </w:pPr>
      <w:rPr>
        <w:rFonts w:hint="default"/>
        <w:lang w:val="sq-AL" w:eastAsia="en-US" w:bidi="ar-SA"/>
      </w:rPr>
    </w:lvl>
    <w:lvl w:ilvl="3" w:tplc="26AABD6C">
      <w:numFmt w:val="bullet"/>
      <w:lvlText w:val="•"/>
      <w:lvlJc w:val="left"/>
      <w:pPr>
        <w:ind w:left="3338" w:hanging="360"/>
      </w:pPr>
      <w:rPr>
        <w:rFonts w:hint="default"/>
        <w:lang w:val="sq-AL" w:eastAsia="en-US" w:bidi="ar-SA"/>
      </w:rPr>
    </w:lvl>
    <w:lvl w:ilvl="4" w:tplc="4D147B5A">
      <w:numFmt w:val="bullet"/>
      <w:lvlText w:val="•"/>
      <w:lvlJc w:val="left"/>
      <w:pPr>
        <w:ind w:left="4164" w:hanging="360"/>
      </w:pPr>
      <w:rPr>
        <w:rFonts w:hint="default"/>
        <w:lang w:val="sq-AL" w:eastAsia="en-US" w:bidi="ar-SA"/>
      </w:rPr>
    </w:lvl>
    <w:lvl w:ilvl="5" w:tplc="8B0A7FB2">
      <w:numFmt w:val="bullet"/>
      <w:lvlText w:val="•"/>
      <w:lvlJc w:val="left"/>
      <w:pPr>
        <w:ind w:left="4990" w:hanging="360"/>
      </w:pPr>
      <w:rPr>
        <w:rFonts w:hint="default"/>
        <w:lang w:val="sq-AL" w:eastAsia="en-US" w:bidi="ar-SA"/>
      </w:rPr>
    </w:lvl>
    <w:lvl w:ilvl="6" w:tplc="675EDD00">
      <w:numFmt w:val="bullet"/>
      <w:lvlText w:val="•"/>
      <w:lvlJc w:val="left"/>
      <w:pPr>
        <w:ind w:left="5816" w:hanging="360"/>
      </w:pPr>
      <w:rPr>
        <w:rFonts w:hint="default"/>
        <w:lang w:val="sq-AL" w:eastAsia="en-US" w:bidi="ar-SA"/>
      </w:rPr>
    </w:lvl>
    <w:lvl w:ilvl="7" w:tplc="F466A6B4">
      <w:numFmt w:val="bullet"/>
      <w:lvlText w:val="•"/>
      <w:lvlJc w:val="left"/>
      <w:pPr>
        <w:ind w:left="6642" w:hanging="360"/>
      </w:pPr>
      <w:rPr>
        <w:rFonts w:hint="default"/>
        <w:lang w:val="sq-AL" w:eastAsia="en-US" w:bidi="ar-SA"/>
      </w:rPr>
    </w:lvl>
    <w:lvl w:ilvl="8" w:tplc="C5363A0E">
      <w:numFmt w:val="bullet"/>
      <w:lvlText w:val="•"/>
      <w:lvlJc w:val="left"/>
      <w:pPr>
        <w:ind w:left="7468" w:hanging="360"/>
      </w:pPr>
      <w:rPr>
        <w:rFonts w:hint="default"/>
        <w:lang w:val="sq-AL"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AA"/>
    <w:rsid w:val="000635A4"/>
    <w:rsid w:val="000E0839"/>
    <w:rsid w:val="00132EA5"/>
    <w:rsid w:val="001A3576"/>
    <w:rsid w:val="002020E6"/>
    <w:rsid w:val="00214443"/>
    <w:rsid w:val="00270D39"/>
    <w:rsid w:val="002E3F45"/>
    <w:rsid w:val="003906A9"/>
    <w:rsid w:val="003B6651"/>
    <w:rsid w:val="003D4E6F"/>
    <w:rsid w:val="003D5635"/>
    <w:rsid w:val="00462593"/>
    <w:rsid w:val="00480FC9"/>
    <w:rsid w:val="005841F2"/>
    <w:rsid w:val="00593228"/>
    <w:rsid w:val="00671B70"/>
    <w:rsid w:val="006A642F"/>
    <w:rsid w:val="00794005"/>
    <w:rsid w:val="00794A83"/>
    <w:rsid w:val="007D5D64"/>
    <w:rsid w:val="007E1772"/>
    <w:rsid w:val="007F0FAA"/>
    <w:rsid w:val="00850AB9"/>
    <w:rsid w:val="008D33BD"/>
    <w:rsid w:val="008D7A74"/>
    <w:rsid w:val="00902193"/>
    <w:rsid w:val="0096313A"/>
    <w:rsid w:val="009A0C47"/>
    <w:rsid w:val="009B4EC5"/>
    <w:rsid w:val="00A1102E"/>
    <w:rsid w:val="00A8401F"/>
    <w:rsid w:val="00AF48F1"/>
    <w:rsid w:val="00BA019B"/>
    <w:rsid w:val="00CC5712"/>
    <w:rsid w:val="00CD4EAD"/>
    <w:rsid w:val="00CE14DE"/>
    <w:rsid w:val="00D47B03"/>
    <w:rsid w:val="00DB1648"/>
    <w:rsid w:val="00E531BC"/>
    <w:rsid w:val="00EA3981"/>
    <w:rsid w:val="00F9475A"/>
    <w:rsid w:val="00F97671"/>
    <w:rsid w:val="00FF4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72BA"/>
  <w15:docId w15:val="{1DB5ECCC-6729-4926-888A-6EFF599D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140"/>
      <w:outlineLvl w:val="0"/>
    </w:pPr>
    <w:rPr>
      <w:rFonts w:ascii="Arial" w:eastAsia="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right="135"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5841F2"/>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5841F2"/>
    <w:rPr>
      <w:b/>
      <w:bCs/>
    </w:rPr>
  </w:style>
  <w:style w:type="paragraph" w:styleId="Header">
    <w:name w:val="header"/>
    <w:basedOn w:val="Normal"/>
    <w:link w:val="HeaderChar"/>
    <w:uiPriority w:val="99"/>
    <w:unhideWhenUsed/>
    <w:rsid w:val="00BA019B"/>
    <w:pPr>
      <w:tabs>
        <w:tab w:val="center" w:pos="4680"/>
        <w:tab w:val="right" w:pos="9360"/>
      </w:tabs>
    </w:pPr>
  </w:style>
  <w:style w:type="character" w:customStyle="1" w:styleId="HeaderChar">
    <w:name w:val="Header Char"/>
    <w:basedOn w:val="DefaultParagraphFont"/>
    <w:link w:val="Header"/>
    <w:uiPriority w:val="99"/>
    <w:rsid w:val="00BA019B"/>
    <w:rPr>
      <w:rFonts w:ascii="Times New Roman" w:eastAsia="Times New Roman" w:hAnsi="Times New Roman" w:cs="Times New Roman"/>
      <w:lang w:val="sq-AL"/>
    </w:rPr>
  </w:style>
  <w:style w:type="paragraph" w:styleId="Footer">
    <w:name w:val="footer"/>
    <w:basedOn w:val="Normal"/>
    <w:link w:val="FooterChar"/>
    <w:uiPriority w:val="99"/>
    <w:unhideWhenUsed/>
    <w:rsid w:val="00BA019B"/>
    <w:pPr>
      <w:tabs>
        <w:tab w:val="center" w:pos="4680"/>
        <w:tab w:val="right" w:pos="9360"/>
      </w:tabs>
    </w:pPr>
  </w:style>
  <w:style w:type="character" w:customStyle="1" w:styleId="FooterChar">
    <w:name w:val="Footer Char"/>
    <w:basedOn w:val="DefaultParagraphFont"/>
    <w:link w:val="Footer"/>
    <w:uiPriority w:val="99"/>
    <w:rsid w:val="00BA019B"/>
    <w:rPr>
      <w:rFonts w:ascii="Times New Roman" w:eastAsia="Times New Roman" w:hAnsi="Times New Roman" w:cs="Times New Roman"/>
      <w:lang w:val="sq-AL"/>
    </w:rPr>
  </w:style>
  <w:style w:type="character" w:styleId="CommentReference">
    <w:name w:val="annotation reference"/>
    <w:basedOn w:val="DefaultParagraphFont"/>
    <w:uiPriority w:val="99"/>
    <w:semiHidden/>
    <w:unhideWhenUsed/>
    <w:rsid w:val="000E0839"/>
    <w:rPr>
      <w:sz w:val="16"/>
      <w:szCs w:val="16"/>
    </w:rPr>
  </w:style>
  <w:style w:type="paragraph" w:styleId="CommentText">
    <w:name w:val="annotation text"/>
    <w:basedOn w:val="Normal"/>
    <w:link w:val="CommentTextChar"/>
    <w:uiPriority w:val="99"/>
    <w:semiHidden/>
    <w:unhideWhenUsed/>
    <w:rsid w:val="000E0839"/>
    <w:rPr>
      <w:sz w:val="20"/>
      <w:szCs w:val="20"/>
    </w:rPr>
  </w:style>
  <w:style w:type="character" w:customStyle="1" w:styleId="CommentTextChar">
    <w:name w:val="Comment Text Char"/>
    <w:basedOn w:val="DefaultParagraphFont"/>
    <w:link w:val="CommentText"/>
    <w:uiPriority w:val="99"/>
    <w:semiHidden/>
    <w:rsid w:val="000E0839"/>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0E0839"/>
    <w:rPr>
      <w:b/>
      <w:bCs/>
    </w:rPr>
  </w:style>
  <w:style w:type="character" w:customStyle="1" w:styleId="CommentSubjectChar">
    <w:name w:val="Comment Subject Char"/>
    <w:basedOn w:val="CommentTextChar"/>
    <w:link w:val="CommentSubject"/>
    <w:uiPriority w:val="99"/>
    <w:semiHidden/>
    <w:rsid w:val="000E0839"/>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0E0839"/>
    <w:rPr>
      <w:rFonts w:ascii="Tahoma" w:hAnsi="Tahoma" w:cs="Tahoma"/>
      <w:sz w:val="16"/>
      <w:szCs w:val="16"/>
    </w:rPr>
  </w:style>
  <w:style w:type="character" w:customStyle="1" w:styleId="BalloonTextChar">
    <w:name w:val="Balloon Text Char"/>
    <w:basedOn w:val="DefaultParagraphFont"/>
    <w:link w:val="BalloonText"/>
    <w:uiPriority w:val="99"/>
    <w:semiHidden/>
    <w:rsid w:val="000E0839"/>
    <w:rPr>
      <w:rFonts w:ascii="Tahoma" w:eastAsia="Times New Roman" w:hAnsi="Tahoma" w:cs="Tahoma"/>
      <w:sz w:val="16"/>
      <w:szCs w:val="1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7922">
      <w:bodyDiv w:val="1"/>
      <w:marLeft w:val="0"/>
      <w:marRight w:val="0"/>
      <w:marTop w:val="0"/>
      <w:marBottom w:val="0"/>
      <w:divBdr>
        <w:top w:val="none" w:sz="0" w:space="0" w:color="auto"/>
        <w:left w:val="none" w:sz="0" w:space="0" w:color="auto"/>
        <w:bottom w:val="none" w:sz="0" w:space="0" w:color="auto"/>
        <w:right w:val="none" w:sz="0" w:space="0" w:color="auto"/>
      </w:divBdr>
    </w:div>
    <w:div w:id="776289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Naish, James;MXH</dc:creator>
  <cp:lastModifiedBy>erilda kacorri</cp:lastModifiedBy>
  <cp:revision>2</cp:revision>
  <dcterms:created xsi:type="dcterms:W3CDTF">2026-03-09T13:19:00Z</dcterms:created>
  <dcterms:modified xsi:type="dcterms:W3CDTF">2026-03-09T13:19:00Z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Microsoft® Word 2013</vt:lpwstr>
  </property>
  <property fmtid="{D5CDD505-2E9C-101B-9397-08002B2CF9AE}" pid="4" name="LastSaved">
    <vt:filetime>2024-05-24T00:00:00Z</vt:filetime>
  </property>
  <property fmtid="{D5CDD505-2E9C-101B-9397-08002B2CF9AE}" pid="5" name="Producer">
    <vt:lpwstr>Microsoft® Word 2013</vt:lpwstr>
  </property>
</Properties>
</file>