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156A" w14:textId="25D7D40C" w:rsidR="007F0FAA" w:rsidRPr="003D5635" w:rsidRDefault="007F0FAA">
      <w:pPr>
        <w:pStyle w:val="BodyText"/>
        <w:ind w:left="111"/>
      </w:pPr>
    </w:p>
    <w:p w14:paraId="1F175688" w14:textId="4BC2F975" w:rsidR="007F0FAA" w:rsidRPr="003D5635" w:rsidRDefault="004E406C">
      <w:pPr>
        <w:pStyle w:val="BodyText"/>
        <w:spacing w:before="107"/>
      </w:pPr>
      <w:r w:rsidRPr="003D5635">
        <w:rPr>
          <w:noProof/>
        </w:rPr>
        <mc:AlternateContent>
          <mc:Choice Requires="wps">
            <w:drawing>
              <wp:inline distT="0" distB="0" distL="0" distR="0" wp14:anchorId="11E8D3D3" wp14:editId="2C1302B8">
                <wp:extent cx="6009640" cy="638175"/>
                <wp:effectExtent l="0" t="0" r="0" b="9525"/>
                <wp:docPr id="3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9640" cy="63817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</wps:spPr>
                      <wps:txbx>
                        <w:txbxContent>
                          <w:p w14:paraId="2DEC5C4F" w14:textId="77777777" w:rsidR="004E406C" w:rsidRDefault="004E406C" w:rsidP="004E406C">
                            <w:pPr>
                              <w:spacing w:line="276" w:lineRule="auto"/>
                              <w:ind w:left="266" w:firstLine="24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  <w:u w:val="single" w:color="FFFFFF"/>
                              </w:rPr>
                              <w:t>KONKLUZIONET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  <w:u w:val="single" w:color="FFFFFF"/>
                              </w:rPr>
                              <w:t>OPERACIONALE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8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  <w:u w:val="single" w:color="FFFFFF"/>
                              </w:rPr>
                              <w:t>TË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8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  <w:u w:val="single" w:color="FFFFFF"/>
                              </w:rPr>
                              <w:t>MBLEDHJES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  <w:u w:val="single" w:color="FFFFFF"/>
                              </w:rPr>
                              <w:t>SË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8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  <w:u w:val="single" w:color="FFFFFF"/>
                              </w:rPr>
                              <w:t>KOMITETIT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  <w:u w:val="single" w:color="FFFFFF"/>
                              </w:rPr>
                              <w:t>SHUMËPALESH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9"/>
                                <w:sz w:val="28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  <w:u w:val="single" w:color="FFFFFF"/>
                              </w:rPr>
                              <w:t>MBI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  <w:u w:val="single" w:color="FFFFFF"/>
                              </w:rPr>
                              <w:t>PARTNERITETIN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  <w:u w:val="single" w:color="FFFFFF"/>
                              </w:rPr>
                              <w:t>PËR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9"/>
                                <w:sz w:val="28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  <w:u w:val="single" w:color="FFFFFF"/>
                              </w:rPr>
                              <w:t>QEVERISJE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8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  <w:u w:val="single" w:color="FFFFFF"/>
                              </w:rPr>
                              <w:t>TË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  <w:u w:val="single" w:color="FFFFFF"/>
                              </w:rPr>
                              <w:t>HAPUR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E8D3D3" id="_x0000_s1027" type="#_x0000_t202" style="width:473.2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" fillcolor="#17365d" stroked="f">
                <v:textbox inset="0,0,0,0">
                  <w:txbxContent>
                    <w:p w14:paraId="2DEC5C4F" w14:textId="77777777" w:rsidR="004E406C" w:rsidRDefault="004E406C" w:rsidP="004E406C">
                      <w:pPr>
                        <w:spacing w:line="276" w:lineRule="auto"/>
                        <w:ind w:left="266" w:firstLine="24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  <w:u w:val="single" w:color="FFFFFF"/>
                        </w:rPr>
                        <w:t>KONKLUZIONET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  <w:u w:val="single" w:color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  <w:u w:val="single" w:color="FFFFFF"/>
                        </w:rPr>
                        <w:t>OPERACIONALE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8"/>
                          <w:u w:val="single" w:color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  <w:u w:val="single" w:color="FFFFFF"/>
                        </w:rPr>
                        <w:t>TË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8"/>
                          <w:u w:val="single" w:color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  <w:u w:val="single" w:color="FFFFFF"/>
                        </w:rPr>
                        <w:t>MBLEDHJES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  <w:u w:val="single" w:color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  <w:u w:val="single" w:color="FFFFFF"/>
                        </w:rPr>
                        <w:t>SË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8"/>
                          <w:u w:val="single" w:color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  <w:u w:val="single" w:color="FFFFFF"/>
                        </w:rPr>
                        <w:t>KOMITETIT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  <w:u w:val="single" w:color="FFFFFF"/>
                        </w:rPr>
                        <w:t>SHUMËPALESH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9"/>
                          <w:sz w:val="28"/>
                          <w:u w:val="single" w:color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  <w:u w:val="single" w:color="FFFFFF"/>
                        </w:rPr>
                        <w:t>MBI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  <w:u w:val="single" w:color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  <w:u w:val="single" w:color="FFFFFF"/>
                        </w:rPr>
                        <w:t>PARTNERITETIN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  <w:u w:val="single" w:color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  <w:u w:val="single" w:color="FFFFFF"/>
                        </w:rPr>
                        <w:t>PËR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9"/>
                          <w:sz w:val="28"/>
                          <w:u w:val="single" w:color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  <w:u w:val="single" w:color="FFFFFF"/>
                        </w:rPr>
                        <w:t>QEVERISJE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8"/>
                          <w:u w:val="single" w:color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  <w:u w:val="single" w:color="FFFFFF"/>
                        </w:rPr>
                        <w:t>TË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  <w:u w:val="single" w:color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  <w:u w:val="single" w:color="FFFFFF"/>
                        </w:rPr>
                        <w:t>HAPUR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7B76CB" w14:textId="77777777" w:rsidR="004E406C" w:rsidRDefault="004E406C">
      <w:pPr>
        <w:tabs>
          <w:tab w:val="left" w:pos="3740"/>
        </w:tabs>
        <w:ind w:left="140"/>
        <w:rPr>
          <w:b/>
          <w:color w:val="001F5F"/>
          <w:spacing w:val="-2"/>
          <w:sz w:val="24"/>
          <w:szCs w:val="24"/>
        </w:rPr>
      </w:pPr>
    </w:p>
    <w:p w14:paraId="5D5F5CC5" w14:textId="705C281B" w:rsidR="007F0FAA" w:rsidRPr="003D5635" w:rsidRDefault="00A74456">
      <w:pPr>
        <w:tabs>
          <w:tab w:val="left" w:pos="3740"/>
        </w:tabs>
        <w:ind w:left="140"/>
        <w:rPr>
          <w:sz w:val="24"/>
          <w:szCs w:val="24"/>
        </w:rPr>
      </w:pPr>
      <w:r w:rsidRPr="003D5635">
        <w:rPr>
          <w:b/>
          <w:color w:val="001F5F"/>
          <w:spacing w:val="-2"/>
          <w:sz w:val="24"/>
          <w:szCs w:val="24"/>
        </w:rPr>
        <w:t>DATA</w:t>
      </w:r>
      <w:r w:rsidRPr="003D5635">
        <w:rPr>
          <w:b/>
          <w:color w:val="1F487C"/>
          <w:spacing w:val="-2"/>
          <w:sz w:val="24"/>
          <w:szCs w:val="24"/>
        </w:rPr>
        <w:t>:</w:t>
      </w:r>
      <w:r w:rsidRPr="003D5635">
        <w:rPr>
          <w:b/>
          <w:color w:val="1F487C"/>
          <w:sz w:val="24"/>
          <w:szCs w:val="24"/>
        </w:rPr>
        <w:tab/>
      </w:r>
      <w:r w:rsidR="00850AB9">
        <w:rPr>
          <w:spacing w:val="-2"/>
          <w:sz w:val="24"/>
          <w:szCs w:val="24"/>
        </w:rPr>
        <w:t>19</w:t>
      </w:r>
      <w:r w:rsidRPr="003D5635">
        <w:rPr>
          <w:spacing w:val="-2"/>
          <w:sz w:val="24"/>
          <w:szCs w:val="24"/>
        </w:rPr>
        <w:t>/0</w:t>
      </w:r>
      <w:r w:rsidR="00593228">
        <w:rPr>
          <w:spacing w:val="-2"/>
          <w:sz w:val="24"/>
          <w:szCs w:val="24"/>
        </w:rPr>
        <w:t>9</w:t>
      </w:r>
      <w:r w:rsidRPr="003D5635">
        <w:rPr>
          <w:spacing w:val="-2"/>
          <w:sz w:val="24"/>
          <w:szCs w:val="24"/>
        </w:rPr>
        <w:t>/202</w:t>
      </w:r>
      <w:r w:rsidR="00593228">
        <w:rPr>
          <w:spacing w:val="-2"/>
          <w:sz w:val="24"/>
          <w:szCs w:val="24"/>
        </w:rPr>
        <w:t>5</w:t>
      </w:r>
    </w:p>
    <w:p w14:paraId="2E76E8B4" w14:textId="77777777" w:rsidR="007F0FAA" w:rsidRPr="003D5635" w:rsidRDefault="007F0FAA">
      <w:pPr>
        <w:pStyle w:val="BodyText"/>
        <w:spacing w:before="138"/>
      </w:pPr>
    </w:p>
    <w:p w14:paraId="5261BA4F" w14:textId="523F1887" w:rsidR="00671B70" w:rsidRPr="00C03CAC" w:rsidRDefault="00A74456" w:rsidP="00B01E0C">
      <w:pPr>
        <w:pStyle w:val="BodyText"/>
        <w:tabs>
          <w:tab w:val="left" w:pos="3740"/>
        </w:tabs>
        <w:spacing w:line="276" w:lineRule="auto"/>
        <w:ind w:left="140"/>
      </w:pPr>
      <w:r w:rsidRPr="003D5635">
        <w:rPr>
          <w:b/>
          <w:color w:val="001F5F"/>
          <w:spacing w:val="-2"/>
        </w:rPr>
        <w:t>KRYESOHET:</w:t>
      </w:r>
      <w:r w:rsidRPr="003D5635">
        <w:rPr>
          <w:b/>
          <w:color w:val="001F5F"/>
        </w:rPr>
        <w:tab/>
      </w:r>
      <w:r w:rsidRPr="00C03CAC">
        <w:t>Znj.</w:t>
      </w:r>
      <w:r w:rsidRPr="00C03CAC">
        <w:rPr>
          <w:spacing w:val="51"/>
        </w:rPr>
        <w:t xml:space="preserve"> </w:t>
      </w:r>
      <w:r w:rsidR="00C03CAC" w:rsidRPr="00B01E0C">
        <w:t>Adea</w:t>
      </w:r>
      <w:r w:rsidR="00C03CAC" w:rsidRPr="00C03CAC">
        <w:rPr>
          <w:spacing w:val="51"/>
        </w:rPr>
        <w:t xml:space="preserve"> </w:t>
      </w:r>
      <w:r w:rsidR="00DB1648" w:rsidRPr="00C03CAC">
        <w:t>PIRDENI</w:t>
      </w:r>
      <w:r w:rsidRPr="00C03CAC">
        <w:t>,</w:t>
      </w:r>
      <w:r w:rsidRPr="00C03CAC">
        <w:rPr>
          <w:spacing w:val="53"/>
        </w:rPr>
        <w:t xml:space="preserve"> </w:t>
      </w:r>
      <w:r w:rsidRPr="00C03CAC">
        <w:t>Ministër</w:t>
      </w:r>
      <w:r w:rsidRPr="00C03CAC">
        <w:rPr>
          <w:spacing w:val="49"/>
        </w:rPr>
        <w:t xml:space="preserve"> </w:t>
      </w:r>
      <w:r w:rsidRPr="00C03CAC">
        <w:t>Shteti</w:t>
      </w:r>
      <w:r w:rsidRPr="00C03CAC">
        <w:rPr>
          <w:spacing w:val="52"/>
        </w:rPr>
        <w:t xml:space="preserve"> </w:t>
      </w:r>
      <w:r w:rsidRPr="00C03CAC">
        <w:t>për</w:t>
      </w:r>
      <w:r w:rsidRPr="00C03CAC">
        <w:rPr>
          <w:spacing w:val="50"/>
        </w:rPr>
        <w:t xml:space="preserve"> </w:t>
      </w:r>
      <w:r w:rsidR="00DB1648" w:rsidRPr="00C03CAC">
        <w:t>Administrat</w:t>
      </w:r>
      <w:r w:rsidR="00671B70" w:rsidRPr="00C03CAC">
        <w:t>ë</w:t>
      </w:r>
      <w:r w:rsidR="00DB1648" w:rsidRPr="00C03CAC">
        <w:t xml:space="preserve">n </w:t>
      </w:r>
    </w:p>
    <w:p w14:paraId="284A5BA5" w14:textId="11015AE5" w:rsidR="00671B70" w:rsidRPr="00C03CAC" w:rsidRDefault="00671B70" w:rsidP="00B01E0C">
      <w:pPr>
        <w:pStyle w:val="BodyText"/>
        <w:tabs>
          <w:tab w:val="left" w:pos="3740"/>
        </w:tabs>
        <w:spacing w:line="276" w:lineRule="auto"/>
        <w:ind w:left="140"/>
        <w:rPr>
          <w:spacing w:val="31"/>
        </w:rPr>
      </w:pPr>
      <w:r w:rsidRPr="00C03CAC">
        <w:rPr>
          <w:b/>
          <w:color w:val="001F5F"/>
          <w:spacing w:val="-2"/>
        </w:rPr>
        <w:t xml:space="preserve">                                                              </w:t>
      </w:r>
      <w:r w:rsidR="00DB1648" w:rsidRPr="00C03CAC">
        <w:t>Publike dhe Antikorrupsionin</w:t>
      </w:r>
      <w:r w:rsidRPr="00C03CAC">
        <w:t>,</w:t>
      </w:r>
      <w:r w:rsidRPr="00C03CAC">
        <w:rPr>
          <w:spacing w:val="31"/>
        </w:rPr>
        <w:t xml:space="preserve"> </w:t>
      </w:r>
      <w:r w:rsidRPr="00C03CAC">
        <w:t>Koordinator</w:t>
      </w:r>
      <w:r w:rsidRPr="00C03CAC">
        <w:rPr>
          <w:spacing w:val="31"/>
        </w:rPr>
        <w:t xml:space="preserve"> </w:t>
      </w:r>
      <w:r w:rsidRPr="00C03CAC">
        <w:t>Kombëtar</w:t>
      </w:r>
      <w:r w:rsidRPr="00C03CAC">
        <w:rPr>
          <w:spacing w:val="31"/>
        </w:rPr>
        <w:t xml:space="preserve"> </w:t>
      </w:r>
    </w:p>
    <w:p w14:paraId="3D69C4C8" w14:textId="7A91BA3E" w:rsidR="007F0FAA" w:rsidRPr="00C03CAC" w:rsidRDefault="00671B70" w:rsidP="00B01E0C">
      <w:pPr>
        <w:pStyle w:val="ListParagraph"/>
        <w:spacing w:line="276" w:lineRule="auto"/>
        <w:jc w:val="left"/>
      </w:pPr>
      <w:r w:rsidRPr="00C03CAC">
        <w:rPr>
          <w:sz w:val="24"/>
          <w:szCs w:val="24"/>
        </w:rPr>
        <w:t xml:space="preserve">                                       </w:t>
      </w:r>
      <w:r w:rsidR="00C03CAC" w:rsidRPr="00C03CAC">
        <w:rPr>
          <w:sz w:val="24"/>
          <w:szCs w:val="24"/>
        </w:rPr>
        <w:tab/>
      </w:r>
      <w:r w:rsidR="00C03CAC" w:rsidRPr="00C03CAC">
        <w:rPr>
          <w:sz w:val="24"/>
          <w:szCs w:val="24"/>
        </w:rPr>
        <w:tab/>
        <w:t xml:space="preserve">   </w:t>
      </w:r>
      <w:r w:rsidRPr="00C03CAC">
        <w:rPr>
          <w:sz w:val="24"/>
          <w:szCs w:val="24"/>
        </w:rPr>
        <w:t>për</w:t>
      </w:r>
      <w:r w:rsidRPr="00C03CAC">
        <w:rPr>
          <w:spacing w:val="33"/>
          <w:sz w:val="24"/>
          <w:szCs w:val="24"/>
        </w:rPr>
        <w:t xml:space="preserve"> </w:t>
      </w:r>
      <w:r w:rsidRPr="00C03CAC">
        <w:rPr>
          <w:sz w:val="24"/>
          <w:szCs w:val="24"/>
        </w:rPr>
        <w:t xml:space="preserve">Iniciativën </w:t>
      </w:r>
      <w:r w:rsidR="00C03CAC" w:rsidRPr="00C03CAC">
        <w:rPr>
          <w:sz w:val="24"/>
          <w:szCs w:val="24"/>
        </w:rPr>
        <w:t xml:space="preserve">e Partneritetit </w:t>
      </w:r>
      <w:r w:rsidRPr="00C03CAC">
        <w:rPr>
          <w:sz w:val="24"/>
          <w:szCs w:val="24"/>
        </w:rPr>
        <w:t>për Qeverisje të Hapur (OGP)</w:t>
      </w:r>
    </w:p>
    <w:p w14:paraId="32DB68C1" w14:textId="5F04CB79" w:rsidR="00593228" w:rsidRPr="00C03CAC" w:rsidRDefault="00593228" w:rsidP="00B01E0C">
      <w:pPr>
        <w:pStyle w:val="BodyText"/>
        <w:tabs>
          <w:tab w:val="left" w:pos="3740"/>
        </w:tabs>
        <w:spacing w:line="276" w:lineRule="auto"/>
        <w:ind w:left="3740"/>
      </w:pPr>
      <w:r w:rsidRPr="00C03CAC">
        <w:t xml:space="preserve"> </w:t>
      </w:r>
      <w:r w:rsidRPr="00C03CAC">
        <w:rPr>
          <w:bCs/>
        </w:rPr>
        <w:t>Z</w:t>
      </w:r>
      <w:r w:rsidRPr="00C03CAC">
        <w:rPr>
          <w:b/>
        </w:rPr>
        <w:t>.</w:t>
      </w:r>
      <w:r w:rsidRPr="00C03CAC">
        <w:t xml:space="preserve"> Vladimir THANO, Bashkëkryetar i Komitetit Shumëpalësh mbi Partneritetin për Qeverisje të Hapur.</w:t>
      </w:r>
    </w:p>
    <w:p w14:paraId="1DAEF3EA" w14:textId="77777777" w:rsidR="007F0FAA" w:rsidRPr="003D5635" w:rsidRDefault="007F0FAA" w:rsidP="00B01E0C">
      <w:pPr>
        <w:pStyle w:val="BodyText"/>
        <w:spacing w:before="139" w:line="276" w:lineRule="auto"/>
        <w:jc w:val="both"/>
      </w:pPr>
    </w:p>
    <w:p w14:paraId="5BD027E1" w14:textId="777D1656" w:rsidR="007F0FAA" w:rsidRPr="003D5635" w:rsidRDefault="00A74456">
      <w:pPr>
        <w:tabs>
          <w:tab w:val="left" w:pos="3740"/>
        </w:tabs>
        <w:spacing w:before="1"/>
        <w:ind w:left="140"/>
        <w:rPr>
          <w:sz w:val="24"/>
          <w:szCs w:val="24"/>
        </w:rPr>
      </w:pPr>
      <w:r w:rsidRPr="003D5635">
        <w:rPr>
          <w:b/>
          <w:color w:val="001F5F"/>
          <w:spacing w:val="-2"/>
          <w:sz w:val="24"/>
          <w:szCs w:val="24"/>
        </w:rPr>
        <w:t>MBLEDHJA:</w:t>
      </w:r>
      <w:r w:rsidRPr="003D5635">
        <w:rPr>
          <w:b/>
          <w:color w:val="001F5F"/>
          <w:sz w:val="24"/>
          <w:szCs w:val="24"/>
        </w:rPr>
        <w:tab/>
      </w:r>
      <w:r w:rsidRPr="003D5635">
        <w:rPr>
          <w:spacing w:val="-4"/>
          <w:sz w:val="24"/>
          <w:szCs w:val="24"/>
        </w:rPr>
        <w:t>No.</w:t>
      </w:r>
      <w:r w:rsidR="00B12E8D">
        <w:rPr>
          <w:spacing w:val="-4"/>
          <w:sz w:val="24"/>
          <w:szCs w:val="24"/>
        </w:rPr>
        <w:t xml:space="preserve"> 1</w:t>
      </w:r>
      <w:r w:rsidR="00DB1648" w:rsidRPr="003D5635">
        <w:rPr>
          <w:spacing w:val="-4"/>
          <w:sz w:val="24"/>
          <w:szCs w:val="24"/>
        </w:rPr>
        <w:t xml:space="preserve"> (Viti 202</w:t>
      </w:r>
      <w:r w:rsidR="00593228">
        <w:rPr>
          <w:spacing w:val="-4"/>
          <w:sz w:val="24"/>
          <w:szCs w:val="24"/>
        </w:rPr>
        <w:t>5</w:t>
      </w:r>
      <w:r w:rsidR="00DB1648" w:rsidRPr="003D5635">
        <w:rPr>
          <w:spacing w:val="-4"/>
          <w:sz w:val="24"/>
          <w:szCs w:val="24"/>
        </w:rPr>
        <w:t>)</w:t>
      </w:r>
    </w:p>
    <w:p w14:paraId="43225F7E" w14:textId="77777777" w:rsidR="00593228" w:rsidRDefault="00A74456" w:rsidP="00593228">
      <w:pPr>
        <w:pStyle w:val="Heading1"/>
        <w:spacing w:before="181"/>
        <w:rPr>
          <w:rFonts w:ascii="Times New Roman" w:hAnsi="Times New Roman" w:cs="Times New Roman"/>
          <w:color w:val="001F5F"/>
          <w:spacing w:val="-2"/>
          <w:sz w:val="24"/>
          <w:szCs w:val="24"/>
        </w:rPr>
      </w:pPr>
      <w:r w:rsidRPr="003D5635">
        <w:rPr>
          <w:rFonts w:ascii="Times New Roman" w:hAnsi="Times New Roman" w:cs="Times New Roman"/>
          <w:color w:val="001F5F"/>
          <w:sz w:val="24"/>
          <w:szCs w:val="24"/>
        </w:rPr>
        <w:t>ÇËSHTJET E</w:t>
      </w:r>
      <w:r w:rsidRPr="003D5635">
        <w:rPr>
          <w:rFonts w:ascii="Times New Roman" w:hAnsi="Times New Roman" w:cs="Times New Roman"/>
          <w:color w:val="001F5F"/>
          <w:spacing w:val="-1"/>
          <w:sz w:val="24"/>
          <w:szCs w:val="24"/>
        </w:rPr>
        <w:t xml:space="preserve"> </w:t>
      </w:r>
      <w:r w:rsidRPr="003D5635">
        <w:rPr>
          <w:rFonts w:ascii="Times New Roman" w:hAnsi="Times New Roman" w:cs="Times New Roman"/>
          <w:color w:val="001F5F"/>
          <w:spacing w:val="-2"/>
          <w:sz w:val="24"/>
          <w:szCs w:val="24"/>
        </w:rPr>
        <w:t>DISKUTUARA:</w:t>
      </w:r>
    </w:p>
    <w:p w14:paraId="062B1C56" w14:textId="108F4C28" w:rsidR="00671B70" w:rsidRDefault="00593228">
      <w:pPr>
        <w:pStyle w:val="BodyText"/>
        <w:spacing w:before="162"/>
        <w:rPr>
          <w:i/>
        </w:rPr>
      </w:pPr>
      <w:r>
        <w:rPr>
          <w:i/>
        </w:rPr>
        <w:t>Çështja 1: “</w:t>
      </w:r>
      <w:r w:rsidRPr="00593228">
        <w:rPr>
          <w:i/>
        </w:rPr>
        <w:t>Përditësim mbi zgjedhjen e Bashkëkryetarit të Komitetit</w:t>
      </w:r>
      <w:r>
        <w:rPr>
          <w:i/>
        </w:rPr>
        <w:t>”</w:t>
      </w:r>
    </w:p>
    <w:p w14:paraId="4B19B891" w14:textId="424EDF5C" w:rsidR="00593228" w:rsidRDefault="00593228">
      <w:pPr>
        <w:pStyle w:val="BodyText"/>
        <w:spacing w:before="162"/>
        <w:rPr>
          <w:i/>
        </w:rPr>
      </w:pPr>
      <w:r>
        <w:rPr>
          <w:i/>
        </w:rPr>
        <w:t>Çështja 2: “</w:t>
      </w:r>
      <w:r w:rsidRPr="00593228">
        <w:rPr>
          <w:i/>
        </w:rPr>
        <w:t>Përditësim nga institucionet për zbatimin e angazhimeve</w:t>
      </w:r>
      <w:r>
        <w:rPr>
          <w:i/>
        </w:rPr>
        <w:t>”</w:t>
      </w:r>
    </w:p>
    <w:p w14:paraId="62BA4F60" w14:textId="3B48F658" w:rsidR="00593228" w:rsidRDefault="00593228">
      <w:pPr>
        <w:pStyle w:val="BodyText"/>
        <w:spacing w:before="162"/>
        <w:rPr>
          <w:i/>
        </w:rPr>
      </w:pPr>
      <w:r>
        <w:rPr>
          <w:i/>
        </w:rPr>
        <w:t>Çështja 3: “</w:t>
      </w:r>
      <w:r w:rsidRPr="00593228">
        <w:rPr>
          <w:i/>
        </w:rPr>
        <w:t>Vetëvlerësimi për zbatimin e Planit të Veprimit 2023-2025</w:t>
      </w:r>
      <w:r>
        <w:rPr>
          <w:i/>
        </w:rPr>
        <w:t>”</w:t>
      </w:r>
    </w:p>
    <w:p w14:paraId="414E41EE" w14:textId="1E460815" w:rsidR="00593228" w:rsidRDefault="00593228">
      <w:pPr>
        <w:pStyle w:val="BodyText"/>
        <w:spacing w:before="162"/>
        <w:rPr>
          <w:i/>
        </w:rPr>
      </w:pPr>
      <w:r>
        <w:rPr>
          <w:i/>
        </w:rPr>
        <w:t>Çështja 4: “</w:t>
      </w:r>
      <w:r w:rsidRPr="00593228">
        <w:rPr>
          <w:i/>
        </w:rPr>
        <w:t>Përgatitja e Raportit të Vlerësimit të Mekanizmit të Pavarur të Raportimit (IRM)</w:t>
      </w:r>
      <w:r>
        <w:rPr>
          <w:i/>
        </w:rPr>
        <w:t>”</w:t>
      </w:r>
    </w:p>
    <w:p w14:paraId="7D258FB5" w14:textId="1334F63D" w:rsidR="00593228" w:rsidRPr="003D5635" w:rsidRDefault="00593228">
      <w:pPr>
        <w:pStyle w:val="BodyText"/>
        <w:spacing w:before="162"/>
        <w:rPr>
          <w:i/>
        </w:rPr>
      </w:pPr>
      <w:r>
        <w:rPr>
          <w:i/>
        </w:rPr>
        <w:t>Çështja 5: “</w:t>
      </w:r>
      <w:r w:rsidRPr="00593228">
        <w:rPr>
          <w:i/>
        </w:rPr>
        <w:t>Hartimi i Planit të ri Kombëtar të Veprimit OGP</w:t>
      </w:r>
      <w:r>
        <w:rPr>
          <w:i/>
        </w:rPr>
        <w:t>”</w:t>
      </w:r>
    </w:p>
    <w:p w14:paraId="512B4845" w14:textId="77777777" w:rsidR="00671B70" w:rsidRPr="003D5635" w:rsidRDefault="00671B70">
      <w:pPr>
        <w:pStyle w:val="BodyText"/>
        <w:spacing w:before="162"/>
        <w:rPr>
          <w:i/>
        </w:rPr>
      </w:pPr>
    </w:p>
    <w:p w14:paraId="676B6BC8" w14:textId="77777777" w:rsidR="007F0FAA" w:rsidRPr="003D5635" w:rsidRDefault="00A74456">
      <w:pPr>
        <w:pStyle w:val="Heading1"/>
        <w:tabs>
          <w:tab w:val="left" w:pos="9530"/>
        </w:tabs>
        <w:rPr>
          <w:rFonts w:ascii="Times New Roman" w:hAnsi="Times New Roman" w:cs="Times New Roman"/>
          <w:sz w:val="24"/>
          <w:szCs w:val="24"/>
        </w:rPr>
      </w:pPr>
      <w:r w:rsidRPr="003D5635">
        <w:rPr>
          <w:rFonts w:ascii="Times New Roman" w:hAnsi="Times New Roman" w:cs="Times New Roman"/>
          <w:color w:val="FFFFFF"/>
          <w:spacing w:val="-2"/>
          <w:sz w:val="24"/>
          <w:szCs w:val="24"/>
          <w:shd w:val="clear" w:color="auto" w:fill="17365D"/>
        </w:rPr>
        <w:t>KONKLUZIONET</w:t>
      </w:r>
      <w:r w:rsidRPr="003D5635">
        <w:rPr>
          <w:rFonts w:ascii="Times New Roman" w:hAnsi="Times New Roman" w:cs="Times New Roman"/>
          <w:color w:val="FFFFFF"/>
          <w:sz w:val="24"/>
          <w:szCs w:val="24"/>
          <w:shd w:val="clear" w:color="auto" w:fill="17365D"/>
        </w:rPr>
        <w:tab/>
      </w:r>
    </w:p>
    <w:p w14:paraId="1F12B458" w14:textId="77777777" w:rsidR="007F0FAA" w:rsidRPr="003D5635" w:rsidRDefault="007F0FAA">
      <w:pPr>
        <w:pStyle w:val="BodyText"/>
        <w:spacing w:before="101"/>
        <w:rPr>
          <w:b/>
        </w:rPr>
      </w:pPr>
    </w:p>
    <w:p w14:paraId="4164C66A" w14:textId="1DE833C3" w:rsidR="00671B70" w:rsidRPr="003D5635" w:rsidRDefault="00671B70" w:rsidP="00671B70">
      <w:pPr>
        <w:pStyle w:val="ListParagraph"/>
        <w:numPr>
          <w:ilvl w:val="0"/>
          <w:numId w:val="2"/>
        </w:numPr>
        <w:tabs>
          <w:tab w:val="left" w:pos="852"/>
        </w:tabs>
        <w:spacing w:before="74"/>
        <w:ind w:right="164"/>
        <w:rPr>
          <w:sz w:val="24"/>
          <w:szCs w:val="24"/>
        </w:rPr>
      </w:pPr>
      <w:r w:rsidRPr="003D5635">
        <w:rPr>
          <w:sz w:val="24"/>
          <w:szCs w:val="24"/>
        </w:rPr>
        <w:t xml:space="preserve">Në përputhje me pikat e agjendës, </w:t>
      </w:r>
      <w:r w:rsidR="00593228">
        <w:t>p</w:t>
      </w:r>
      <w:r w:rsidR="00593228" w:rsidRPr="004922B4">
        <w:t>ërditësim</w:t>
      </w:r>
      <w:r w:rsidR="00593228">
        <w:t>i</w:t>
      </w:r>
      <w:r w:rsidR="00593228" w:rsidRPr="004922B4">
        <w:t xml:space="preserve"> mbi zgjedhjen e Bashkëkryetarit të Komitetit,</w:t>
      </w:r>
      <w:r w:rsidR="00593228">
        <w:t xml:space="preserve"> u krye nga</w:t>
      </w:r>
      <w:r w:rsidR="00C03CAC">
        <w:t xml:space="preserve"> Ministri i Shtetit p</w:t>
      </w:r>
      <w:r w:rsidR="00383975">
        <w:t>ë</w:t>
      </w:r>
      <w:r w:rsidR="00C03CAC">
        <w:t>r Administrat</w:t>
      </w:r>
      <w:r w:rsidR="00383975">
        <w:t>ë</w:t>
      </w:r>
      <w:r w:rsidR="00C03CAC">
        <w:t>n Publike dhe Antikorrupsionin,</w:t>
      </w:r>
      <w:r w:rsidR="00593228">
        <w:t xml:space="preserve"> Znj. Adea Pirdeni,</w:t>
      </w:r>
      <w:r w:rsidR="00C03CAC">
        <w:t xml:space="preserve"> n</w:t>
      </w:r>
      <w:r w:rsidR="00383975">
        <w:t>ë</w:t>
      </w:r>
      <w:r w:rsidR="00C03CAC">
        <w:t xml:space="preserve"> rolin e </w:t>
      </w:r>
      <w:r w:rsidR="00593228" w:rsidRPr="00C17C72">
        <w:t>Koordinator</w:t>
      </w:r>
      <w:r w:rsidR="00C03CAC">
        <w:t>it</w:t>
      </w:r>
      <w:r w:rsidR="00593228" w:rsidRPr="00C17C72">
        <w:rPr>
          <w:spacing w:val="1"/>
        </w:rPr>
        <w:t xml:space="preserve"> </w:t>
      </w:r>
      <w:r w:rsidR="00593228" w:rsidRPr="00C17C72">
        <w:t>Kombëtar</w:t>
      </w:r>
      <w:r w:rsidR="00593228" w:rsidRPr="00C17C72">
        <w:rPr>
          <w:spacing w:val="1"/>
        </w:rPr>
        <w:t xml:space="preserve"> </w:t>
      </w:r>
      <w:r w:rsidR="00593228" w:rsidRPr="00C17C72">
        <w:t>për</w:t>
      </w:r>
      <w:r w:rsidR="00593228" w:rsidRPr="00C17C72">
        <w:rPr>
          <w:spacing w:val="1"/>
        </w:rPr>
        <w:t xml:space="preserve"> </w:t>
      </w:r>
      <w:r w:rsidR="00593228" w:rsidRPr="00C17C72">
        <w:t>Iniciativën</w:t>
      </w:r>
      <w:r w:rsidR="00593228" w:rsidRPr="00C17C72">
        <w:rPr>
          <w:spacing w:val="1"/>
        </w:rPr>
        <w:t xml:space="preserve"> </w:t>
      </w:r>
      <w:r w:rsidR="00593228" w:rsidRPr="00C17C72">
        <w:t>për</w:t>
      </w:r>
      <w:r w:rsidR="00593228" w:rsidRPr="00C17C72">
        <w:rPr>
          <w:spacing w:val="1"/>
        </w:rPr>
        <w:t xml:space="preserve"> </w:t>
      </w:r>
      <w:r w:rsidR="00593228" w:rsidRPr="00C17C72">
        <w:t>Qeverisje</w:t>
      </w:r>
      <w:r w:rsidR="00593228" w:rsidRPr="00C17C72">
        <w:rPr>
          <w:spacing w:val="1"/>
        </w:rPr>
        <w:t xml:space="preserve"> </w:t>
      </w:r>
      <w:r w:rsidR="00593228" w:rsidRPr="00C17C72">
        <w:t>të</w:t>
      </w:r>
      <w:r w:rsidR="00593228" w:rsidRPr="00C17C72">
        <w:rPr>
          <w:spacing w:val="1"/>
        </w:rPr>
        <w:t xml:space="preserve"> </w:t>
      </w:r>
      <w:r w:rsidR="00593228" w:rsidRPr="00C17C72">
        <w:t>Hapur</w:t>
      </w:r>
      <w:r w:rsidR="00593228">
        <w:t xml:space="preserve"> (OGP)</w:t>
      </w:r>
      <w:r w:rsidR="00C03CAC">
        <w:t xml:space="preserve">. Ministrja Pirdeni </w:t>
      </w:r>
      <w:r w:rsidR="00593228">
        <w:t xml:space="preserve"> </w:t>
      </w:r>
      <w:r w:rsidR="00593228" w:rsidRPr="00593228">
        <w:rPr>
          <w:sz w:val="24"/>
          <w:szCs w:val="24"/>
        </w:rPr>
        <w:t>hapi mbledhjen duke falenderuar Z. Vladimir Thano, bashkëkryetar</w:t>
      </w:r>
      <w:r w:rsidR="00C03CAC">
        <w:rPr>
          <w:sz w:val="24"/>
          <w:szCs w:val="24"/>
        </w:rPr>
        <w:t>in e sapozgjedhur nga p</w:t>
      </w:r>
      <w:r w:rsidR="00383975">
        <w:rPr>
          <w:sz w:val="24"/>
          <w:szCs w:val="24"/>
        </w:rPr>
        <w:t>ë</w:t>
      </w:r>
      <w:r w:rsidR="00C03CAC">
        <w:rPr>
          <w:sz w:val="24"/>
          <w:szCs w:val="24"/>
        </w:rPr>
        <w:t>rfaq</w:t>
      </w:r>
      <w:r w:rsidR="00383975">
        <w:rPr>
          <w:sz w:val="24"/>
          <w:szCs w:val="24"/>
        </w:rPr>
        <w:t>ë</w:t>
      </w:r>
      <w:r w:rsidR="00C03CAC">
        <w:rPr>
          <w:sz w:val="24"/>
          <w:szCs w:val="24"/>
        </w:rPr>
        <w:t>suesit e shoq</w:t>
      </w:r>
      <w:r w:rsidR="00383975">
        <w:rPr>
          <w:sz w:val="24"/>
          <w:szCs w:val="24"/>
        </w:rPr>
        <w:t>ë</w:t>
      </w:r>
      <w:r w:rsidR="00C03CAC">
        <w:rPr>
          <w:sz w:val="24"/>
          <w:szCs w:val="24"/>
        </w:rPr>
        <w:t>ris</w:t>
      </w:r>
      <w:r w:rsidR="00383975">
        <w:rPr>
          <w:sz w:val="24"/>
          <w:szCs w:val="24"/>
        </w:rPr>
        <w:t>ë</w:t>
      </w:r>
      <w:r w:rsidR="00C03CAC">
        <w:rPr>
          <w:sz w:val="24"/>
          <w:szCs w:val="24"/>
        </w:rPr>
        <w:t xml:space="preserve"> civile an</w:t>
      </w:r>
      <w:r w:rsidR="00383975">
        <w:rPr>
          <w:sz w:val="24"/>
          <w:szCs w:val="24"/>
        </w:rPr>
        <w:t>ë</w:t>
      </w:r>
      <w:r w:rsidR="00C03CAC">
        <w:rPr>
          <w:sz w:val="24"/>
          <w:szCs w:val="24"/>
        </w:rPr>
        <w:t>tar</w:t>
      </w:r>
      <w:r w:rsidR="00383975">
        <w:rPr>
          <w:sz w:val="24"/>
          <w:szCs w:val="24"/>
        </w:rPr>
        <w:t>ë</w:t>
      </w:r>
      <w:r w:rsidR="00C03CAC">
        <w:rPr>
          <w:sz w:val="24"/>
          <w:szCs w:val="24"/>
        </w:rPr>
        <w:t xml:space="preserve"> t</w:t>
      </w:r>
      <w:r w:rsidR="00383975">
        <w:rPr>
          <w:sz w:val="24"/>
          <w:szCs w:val="24"/>
        </w:rPr>
        <w:t>ë</w:t>
      </w:r>
      <w:r w:rsidR="00593228" w:rsidRPr="00593228">
        <w:rPr>
          <w:sz w:val="24"/>
          <w:szCs w:val="24"/>
        </w:rPr>
        <w:t xml:space="preserve"> Komitetit Shumëpalësh mbi Partneritetin për Qeverisje të Hapur</w:t>
      </w:r>
      <w:r w:rsidR="00C03CAC">
        <w:rPr>
          <w:sz w:val="24"/>
          <w:szCs w:val="24"/>
        </w:rPr>
        <w:t>, si</w:t>
      </w:r>
      <w:r w:rsidR="00593228" w:rsidRPr="00593228">
        <w:rPr>
          <w:sz w:val="24"/>
          <w:szCs w:val="24"/>
        </w:rPr>
        <w:t xml:space="preserve"> dhe anëtarët e Komitetit për prezencën e tyre në këtë mbledhje të rëndësishme. Gjithashtu, Koordinatorja Kombëtare për Iniciativën për Qeverisje të Hapur (OGP)</w:t>
      </w:r>
      <w:r w:rsidR="00C03CAC">
        <w:rPr>
          <w:sz w:val="24"/>
          <w:szCs w:val="24"/>
        </w:rPr>
        <w:t>,</w:t>
      </w:r>
      <w:r w:rsidR="00593228" w:rsidRPr="00593228">
        <w:rPr>
          <w:sz w:val="24"/>
          <w:szCs w:val="24"/>
        </w:rPr>
        <w:t xml:space="preserve"> Znj. Adea Pirdeni propozoi që takimi </w:t>
      </w:r>
      <w:r w:rsidR="00C03CAC">
        <w:rPr>
          <w:sz w:val="24"/>
          <w:szCs w:val="24"/>
        </w:rPr>
        <w:t xml:space="preserve">i </w:t>
      </w:r>
      <w:r w:rsidR="00593228" w:rsidRPr="00593228">
        <w:rPr>
          <w:sz w:val="24"/>
          <w:szCs w:val="24"/>
        </w:rPr>
        <w:t xml:space="preserve">radhës të drejtohet nga Z. Vladimir Thano dhe më pas të bëhej në formë rotacioni. Në vijim, Znj. Adea Pirdeni nënvizoi rëndësinë e bashkëdrejtimit të këtij komiteti me përfaqësuesit e shoqërisë civile si dhe vijimin e bashkëpunimit në kuadër të </w:t>
      </w:r>
      <w:r w:rsidR="00383975">
        <w:rPr>
          <w:sz w:val="24"/>
          <w:szCs w:val="24"/>
        </w:rPr>
        <w:t xml:space="preserve">angazhimeve të ndërmarra nga autoritetet shqiptare për zbatimin e suksesshëm të reformave për anëtarësimin e </w:t>
      </w:r>
      <w:r w:rsidR="00593228" w:rsidRPr="00593228">
        <w:rPr>
          <w:sz w:val="24"/>
          <w:szCs w:val="24"/>
        </w:rPr>
        <w:t>Shqipëri</w:t>
      </w:r>
      <w:r w:rsidR="00383975">
        <w:rPr>
          <w:sz w:val="24"/>
          <w:szCs w:val="24"/>
        </w:rPr>
        <w:t>së brenda vitit 2030</w:t>
      </w:r>
      <w:r w:rsidR="00593228" w:rsidRPr="00593228">
        <w:rPr>
          <w:sz w:val="24"/>
          <w:szCs w:val="24"/>
        </w:rPr>
        <w:t>.</w:t>
      </w:r>
    </w:p>
    <w:p w14:paraId="724F69E0" w14:textId="77777777" w:rsidR="00270D39" w:rsidRPr="003D5635" w:rsidRDefault="00270D39" w:rsidP="00270D39">
      <w:pPr>
        <w:pStyle w:val="ListParagraph"/>
        <w:tabs>
          <w:tab w:val="left" w:pos="852"/>
        </w:tabs>
        <w:spacing w:before="74"/>
        <w:ind w:left="851" w:right="164" w:firstLine="0"/>
        <w:rPr>
          <w:sz w:val="24"/>
          <w:szCs w:val="24"/>
        </w:rPr>
      </w:pPr>
    </w:p>
    <w:p w14:paraId="323C74C4" w14:textId="3FEAEBD7" w:rsidR="00270D39" w:rsidRDefault="00593228" w:rsidP="00270D39">
      <w:pPr>
        <w:pStyle w:val="ListParagraph"/>
        <w:numPr>
          <w:ilvl w:val="0"/>
          <w:numId w:val="2"/>
        </w:numPr>
        <w:tabs>
          <w:tab w:val="left" w:pos="852"/>
        </w:tabs>
        <w:spacing w:before="74"/>
        <w:ind w:right="164"/>
        <w:rPr>
          <w:sz w:val="24"/>
          <w:szCs w:val="24"/>
        </w:rPr>
      </w:pPr>
      <w:r w:rsidRPr="00593228">
        <w:rPr>
          <w:sz w:val="24"/>
          <w:szCs w:val="24"/>
        </w:rPr>
        <w:t>Sipas pikës së dytë të agjendës “Përditësim nga institucionet për zbatimin e angazhimeve</w:t>
      </w:r>
      <w:r>
        <w:rPr>
          <w:sz w:val="24"/>
          <w:szCs w:val="24"/>
        </w:rPr>
        <w:t>”</w:t>
      </w:r>
      <w:r w:rsidRPr="0059322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institucionet </w:t>
      </w:r>
      <w:r w:rsidR="00794005">
        <w:rPr>
          <w:sz w:val="24"/>
          <w:szCs w:val="24"/>
        </w:rPr>
        <w:t xml:space="preserve">raportuan me radhë shkurtimisht </w:t>
      </w:r>
      <w:r w:rsidRPr="00593228">
        <w:rPr>
          <w:sz w:val="24"/>
          <w:szCs w:val="24"/>
        </w:rPr>
        <w:t xml:space="preserve">për një përditësim mbi ecurinë e </w:t>
      </w:r>
      <w:r w:rsidR="00383975">
        <w:rPr>
          <w:sz w:val="24"/>
          <w:szCs w:val="24"/>
        </w:rPr>
        <w:t xml:space="preserve">zbatimit të detyrimeve të </w:t>
      </w:r>
      <w:r w:rsidRPr="00593228">
        <w:rPr>
          <w:sz w:val="24"/>
          <w:szCs w:val="24"/>
        </w:rPr>
        <w:t xml:space="preserve">tyre </w:t>
      </w:r>
      <w:r w:rsidR="00383975">
        <w:rPr>
          <w:sz w:val="24"/>
          <w:szCs w:val="24"/>
        </w:rPr>
        <w:t>sipas P</w:t>
      </w:r>
      <w:r w:rsidRPr="00593228">
        <w:rPr>
          <w:sz w:val="24"/>
          <w:szCs w:val="24"/>
        </w:rPr>
        <w:t>lani</w:t>
      </w:r>
      <w:r w:rsidR="00383975">
        <w:rPr>
          <w:sz w:val="24"/>
          <w:szCs w:val="24"/>
        </w:rPr>
        <w:t>t të</w:t>
      </w:r>
      <w:r w:rsidRPr="00593228">
        <w:rPr>
          <w:sz w:val="24"/>
          <w:szCs w:val="24"/>
        </w:rPr>
        <w:t xml:space="preserve"> Veprimit 2023-2025</w:t>
      </w:r>
      <w:r w:rsidR="00383975">
        <w:rPr>
          <w:sz w:val="24"/>
          <w:szCs w:val="24"/>
        </w:rPr>
        <w:t xml:space="preserve"> nga mbledhja e fundit e Komitetit Shumëpalësh dhe në përmbyllje të zbatimit të Planit më 30 qershor 2025</w:t>
      </w:r>
      <w:r w:rsidRPr="00593228">
        <w:rPr>
          <w:sz w:val="24"/>
          <w:szCs w:val="24"/>
        </w:rPr>
        <w:t>.</w:t>
      </w:r>
    </w:p>
    <w:p w14:paraId="07B023D6" w14:textId="77777777" w:rsidR="00794005" w:rsidRDefault="00794005" w:rsidP="00794005">
      <w:pPr>
        <w:pStyle w:val="ListParagraph"/>
        <w:rPr>
          <w:sz w:val="24"/>
          <w:szCs w:val="24"/>
        </w:rPr>
      </w:pPr>
    </w:p>
    <w:p w14:paraId="4F0F8837" w14:textId="1B6AAD32" w:rsidR="00794005" w:rsidRDefault="00794005" w:rsidP="00794005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DF02A1">
        <w:rPr>
          <w:sz w:val="24"/>
          <w:szCs w:val="24"/>
          <w:lang w:val="en-US"/>
        </w:rPr>
        <w:t>Ministrja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Pirdeni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theksoi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edhe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njëherë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rëndësinë</w:t>
      </w:r>
      <w:proofErr w:type="spellEnd"/>
      <w:r w:rsidRPr="00DF02A1">
        <w:rPr>
          <w:sz w:val="24"/>
          <w:szCs w:val="24"/>
          <w:lang w:val="en-US"/>
        </w:rPr>
        <w:t xml:space="preserve"> e </w:t>
      </w:r>
      <w:proofErr w:type="spellStart"/>
      <w:r w:rsidRPr="00DF02A1">
        <w:rPr>
          <w:sz w:val="24"/>
          <w:szCs w:val="24"/>
          <w:lang w:val="en-US"/>
        </w:rPr>
        <w:t>fillimit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të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procesit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të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vetëvlerësimit</w:t>
      </w:r>
      <w:proofErr w:type="spellEnd"/>
      <w:r w:rsidRPr="00DF02A1">
        <w:rPr>
          <w:sz w:val="24"/>
          <w:szCs w:val="24"/>
          <w:lang w:val="en-US"/>
        </w:rPr>
        <w:t xml:space="preserve">, </w:t>
      </w:r>
      <w:proofErr w:type="spellStart"/>
      <w:r w:rsidRPr="00DF02A1">
        <w:rPr>
          <w:sz w:val="24"/>
          <w:szCs w:val="24"/>
          <w:lang w:val="en-US"/>
        </w:rPr>
        <w:t>i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cili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duhet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përmbyllur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brenda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vitit</w:t>
      </w:r>
      <w:proofErr w:type="spellEnd"/>
      <w:r w:rsidRPr="00DF02A1">
        <w:rPr>
          <w:sz w:val="24"/>
          <w:szCs w:val="24"/>
          <w:lang w:val="en-US"/>
        </w:rPr>
        <w:t xml:space="preserve"> 2025 </w:t>
      </w:r>
      <w:proofErr w:type="spellStart"/>
      <w:r w:rsidRPr="00DF02A1">
        <w:rPr>
          <w:sz w:val="24"/>
          <w:szCs w:val="24"/>
          <w:lang w:val="en-US"/>
        </w:rPr>
        <w:t>dhe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nisjen</w:t>
      </w:r>
      <w:proofErr w:type="spellEnd"/>
      <w:r w:rsidRPr="00DF02A1">
        <w:rPr>
          <w:sz w:val="24"/>
          <w:szCs w:val="24"/>
          <w:lang w:val="en-US"/>
        </w:rPr>
        <w:t xml:space="preserve"> e </w:t>
      </w:r>
      <w:proofErr w:type="spellStart"/>
      <w:r w:rsidRPr="00DF02A1">
        <w:rPr>
          <w:sz w:val="24"/>
          <w:szCs w:val="24"/>
          <w:lang w:val="en-US"/>
        </w:rPr>
        <w:t>procesit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të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ri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të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bashkëkrijimit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të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planit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të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ri</w:t>
      </w:r>
      <w:proofErr w:type="spellEnd"/>
      <w:r w:rsidRPr="00DF02A1">
        <w:rPr>
          <w:sz w:val="24"/>
          <w:szCs w:val="24"/>
          <w:lang w:val="en-US"/>
        </w:rPr>
        <w:t xml:space="preserve"> 2026-2030, </w:t>
      </w:r>
      <w:proofErr w:type="spellStart"/>
      <w:r w:rsidRPr="00DF02A1">
        <w:rPr>
          <w:sz w:val="24"/>
          <w:szCs w:val="24"/>
          <w:lang w:val="en-US"/>
        </w:rPr>
        <w:t>ku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përfshirja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aktive</w:t>
      </w:r>
      <w:proofErr w:type="spellEnd"/>
      <w:r w:rsidRPr="00DF02A1">
        <w:rPr>
          <w:sz w:val="24"/>
          <w:szCs w:val="24"/>
          <w:lang w:val="en-US"/>
        </w:rPr>
        <w:t xml:space="preserve"> e </w:t>
      </w:r>
      <w:proofErr w:type="spellStart"/>
      <w:r w:rsidRPr="00DF02A1">
        <w:rPr>
          <w:sz w:val="24"/>
          <w:szCs w:val="24"/>
          <w:lang w:val="en-US"/>
        </w:rPr>
        <w:t>shoqërisë</w:t>
      </w:r>
      <w:proofErr w:type="spellEnd"/>
      <w:r w:rsidRPr="00DF02A1">
        <w:rPr>
          <w:sz w:val="24"/>
          <w:szCs w:val="24"/>
          <w:lang w:val="en-US"/>
        </w:rPr>
        <w:t xml:space="preserve"> civile </w:t>
      </w:r>
      <w:proofErr w:type="spellStart"/>
      <w:r w:rsidRPr="00DF02A1">
        <w:rPr>
          <w:sz w:val="24"/>
          <w:szCs w:val="24"/>
          <w:lang w:val="en-US"/>
        </w:rPr>
        <w:t>që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në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fazat</w:t>
      </w:r>
      <w:proofErr w:type="spellEnd"/>
      <w:r w:rsidRPr="00DF02A1">
        <w:rPr>
          <w:sz w:val="24"/>
          <w:szCs w:val="24"/>
          <w:lang w:val="en-US"/>
        </w:rPr>
        <w:t xml:space="preserve"> e </w:t>
      </w:r>
      <w:proofErr w:type="spellStart"/>
      <w:r w:rsidRPr="00DF02A1">
        <w:rPr>
          <w:sz w:val="24"/>
          <w:szCs w:val="24"/>
          <w:lang w:val="en-US"/>
        </w:rPr>
        <w:t>hershme</w:t>
      </w:r>
      <w:proofErr w:type="spellEnd"/>
      <w:r w:rsidRPr="00DF02A1">
        <w:rPr>
          <w:sz w:val="24"/>
          <w:szCs w:val="24"/>
          <w:lang w:val="en-US"/>
        </w:rPr>
        <w:t xml:space="preserve"> do </w:t>
      </w:r>
      <w:proofErr w:type="spellStart"/>
      <w:r w:rsidRPr="00DF02A1">
        <w:rPr>
          <w:sz w:val="24"/>
          <w:szCs w:val="24"/>
          <w:lang w:val="en-US"/>
        </w:rPr>
        <w:t>të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jetë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shumë</w:t>
      </w:r>
      <w:proofErr w:type="spellEnd"/>
      <w:r w:rsidRPr="00DF02A1">
        <w:rPr>
          <w:sz w:val="24"/>
          <w:szCs w:val="24"/>
          <w:lang w:val="en-US"/>
        </w:rPr>
        <w:t xml:space="preserve"> e </w:t>
      </w:r>
      <w:proofErr w:type="spellStart"/>
      <w:r w:rsidRPr="00DF02A1">
        <w:rPr>
          <w:sz w:val="24"/>
          <w:szCs w:val="24"/>
          <w:lang w:val="en-US"/>
        </w:rPr>
        <w:t>rëndësishme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dhe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thelbësore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p</w:t>
      </w:r>
      <w:r w:rsidR="004E406C">
        <w:rPr>
          <w:sz w:val="24"/>
          <w:szCs w:val="24"/>
          <w:lang w:val="en-US"/>
        </w:rPr>
        <w:t>ë</w:t>
      </w:r>
      <w:r w:rsidR="00383975">
        <w:rPr>
          <w:sz w:val="24"/>
          <w:szCs w:val="24"/>
          <w:lang w:val="en-US"/>
        </w:rPr>
        <w:t>r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t</w:t>
      </w:r>
      <w:r w:rsidR="004E406C">
        <w:rPr>
          <w:sz w:val="24"/>
          <w:szCs w:val="24"/>
          <w:lang w:val="en-US"/>
        </w:rPr>
        <w:t>ë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ruajtur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dhe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avancuar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m</w:t>
      </w:r>
      <w:r w:rsidR="004E406C">
        <w:rPr>
          <w:sz w:val="24"/>
          <w:szCs w:val="24"/>
          <w:lang w:val="en-US"/>
        </w:rPr>
        <w:t>ë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tej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standardet</w:t>
      </w:r>
      <w:proofErr w:type="spellEnd"/>
      <w:r w:rsidR="00383975">
        <w:rPr>
          <w:sz w:val="24"/>
          <w:szCs w:val="24"/>
          <w:lang w:val="en-US"/>
        </w:rPr>
        <w:t xml:space="preserve"> e </w:t>
      </w:r>
      <w:proofErr w:type="spellStart"/>
      <w:r w:rsidR="00383975">
        <w:rPr>
          <w:sz w:val="24"/>
          <w:szCs w:val="24"/>
          <w:lang w:val="en-US"/>
        </w:rPr>
        <w:t>bashk</w:t>
      </w:r>
      <w:r w:rsidR="004E406C">
        <w:rPr>
          <w:sz w:val="24"/>
          <w:szCs w:val="24"/>
          <w:lang w:val="en-US"/>
        </w:rPr>
        <w:t>ë</w:t>
      </w:r>
      <w:r w:rsidR="00383975">
        <w:rPr>
          <w:sz w:val="24"/>
          <w:szCs w:val="24"/>
          <w:lang w:val="en-US"/>
        </w:rPr>
        <w:t>krijimit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t</w:t>
      </w:r>
      <w:r w:rsidR="004E406C">
        <w:rPr>
          <w:sz w:val="24"/>
          <w:szCs w:val="24"/>
          <w:lang w:val="en-US"/>
        </w:rPr>
        <w:t>ë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p</w:t>
      </w:r>
      <w:r w:rsidR="004E406C">
        <w:rPr>
          <w:sz w:val="24"/>
          <w:szCs w:val="24"/>
          <w:lang w:val="en-US"/>
        </w:rPr>
        <w:t>ë</w:t>
      </w:r>
      <w:r w:rsidR="00383975">
        <w:rPr>
          <w:sz w:val="24"/>
          <w:szCs w:val="24"/>
          <w:lang w:val="en-US"/>
        </w:rPr>
        <w:t>rmbushura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p</w:t>
      </w:r>
      <w:r w:rsidR="004E406C">
        <w:rPr>
          <w:sz w:val="24"/>
          <w:szCs w:val="24"/>
          <w:lang w:val="en-US"/>
        </w:rPr>
        <w:t>ë</w:t>
      </w:r>
      <w:r w:rsidR="00383975">
        <w:rPr>
          <w:sz w:val="24"/>
          <w:szCs w:val="24"/>
          <w:lang w:val="en-US"/>
        </w:rPr>
        <w:t>r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her</w:t>
      </w:r>
      <w:r w:rsidR="004E406C">
        <w:rPr>
          <w:sz w:val="24"/>
          <w:szCs w:val="24"/>
          <w:lang w:val="en-US"/>
        </w:rPr>
        <w:t>ë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t</w:t>
      </w:r>
      <w:r w:rsidR="004E406C">
        <w:rPr>
          <w:sz w:val="24"/>
          <w:szCs w:val="24"/>
          <w:lang w:val="en-US"/>
        </w:rPr>
        <w:t>ë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par</w:t>
      </w:r>
      <w:r w:rsidR="004E406C">
        <w:rPr>
          <w:sz w:val="24"/>
          <w:szCs w:val="24"/>
          <w:lang w:val="en-US"/>
        </w:rPr>
        <w:t>ë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nga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Shqip</w:t>
      </w:r>
      <w:r w:rsidR="004E406C">
        <w:rPr>
          <w:sz w:val="24"/>
          <w:szCs w:val="24"/>
          <w:lang w:val="en-US"/>
        </w:rPr>
        <w:t>ë</w:t>
      </w:r>
      <w:r w:rsidR="00383975">
        <w:rPr>
          <w:sz w:val="24"/>
          <w:szCs w:val="24"/>
          <w:lang w:val="en-US"/>
        </w:rPr>
        <w:t>ria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n</w:t>
      </w:r>
      <w:r w:rsidR="004E406C">
        <w:rPr>
          <w:sz w:val="24"/>
          <w:szCs w:val="24"/>
          <w:lang w:val="en-US"/>
        </w:rPr>
        <w:t>ë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Planin</w:t>
      </w:r>
      <w:proofErr w:type="spellEnd"/>
      <w:r w:rsidR="00383975">
        <w:rPr>
          <w:sz w:val="24"/>
          <w:szCs w:val="24"/>
          <w:lang w:val="en-US"/>
        </w:rPr>
        <w:t xml:space="preserve"> e </w:t>
      </w:r>
      <w:proofErr w:type="spellStart"/>
      <w:r w:rsidR="00383975">
        <w:rPr>
          <w:sz w:val="24"/>
          <w:szCs w:val="24"/>
          <w:lang w:val="en-US"/>
        </w:rPr>
        <w:t>gjasht</w:t>
      </w:r>
      <w:r w:rsidR="004E406C">
        <w:rPr>
          <w:sz w:val="24"/>
          <w:szCs w:val="24"/>
          <w:lang w:val="en-US"/>
        </w:rPr>
        <w:t>ë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Komb</w:t>
      </w:r>
      <w:r w:rsidR="004E406C">
        <w:rPr>
          <w:sz w:val="24"/>
          <w:szCs w:val="24"/>
          <w:lang w:val="en-US"/>
        </w:rPr>
        <w:t>ë</w:t>
      </w:r>
      <w:r w:rsidR="00383975">
        <w:rPr>
          <w:sz w:val="24"/>
          <w:szCs w:val="24"/>
          <w:lang w:val="en-US"/>
        </w:rPr>
        <w:t>tar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t</w:t>
      </w:r>
      <w:r w:rsidR="004E406C">
        <w:rPr>
          <w:sz w:val="24"/>
          <w:szCs w:val="24"/>
          <w:lang w:val="en-US"/>
        </w:rPr>
        <w:t>ë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Veprimit</w:t>
      </w:r>
      <w:proofErr w:type="spellEnd"/>
      <w:r w:rsidR="00383975">
        <w:rPr>
          <w:sz w:val="24"/>
          <w:szCs w:val="24"/>
          <w:lang w:val="en-US"/>
        </w:rPr>
        <w:t xml:space="preserve"> 2023-2025. Si </w:t>
      </w:r>
      <w:proofErr w:type="spellStart"/>
      <w:r w:rsidR="00383975">
        <w:rPr>
          <w:sz w:val="24"/>
          <w:szCs w:val="24"/>
          <w:lang w:val="en-US"/>
        </w:rPr>
        <w:t>orientime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kryesore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p</w:t>
      </w:r>
      <w:r w:rsidR="004E406C">
        <w:rPr>
          <w:sz w:val="24"/>
          <w:szCs w:val="24"/>
          <w:lang w:val="en-US"/>
        </w:rPr>
        <w:t>ë</w:t>
      </w:r>
      <w:r w:rsidR="00383975">
        <w:rPr>
          <w:sz w:val="24"/>
          <w:szCs w:val="24"/>
          <w:lang w:val="en-US"/>
        </w:rPr>
        <w:t>r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p</w:t>
      </w:r>
      <w:r w:rsidR="004E406C">
        <w:rPr>
          <w:sz w:val="24"/>
          <w:szCs w:val="24"/>
          <w:lang w:val="en-US"/>
        </w:rPr>
        <w:t>ë</w:t>
      </w:r>
      <w:r w:rsidR="00383975">
        <w:rPr>
          <w:sz w:val="24"/>
          <w:szCs w:val="24"/>
          <w:lang w:val="en-US"/>
        </w:rPr>
        <w:t>rmbajtjen</w:t>
      </w:r>
      <w:proofErr w:type="spellEnd"/>
      <w:r w:rsidR="00383975">
        <w:rPr>
          <w:sz w:val="24"/>
          <w:szCs w:val="24"/>
          <w:lang w:val="en-US"/>
        </w:rPr>
        <w:t xml:space="preserve"> e Planit </w:t>
      </w:r>
      <w:proofErr w:type="spellStart"/>
      <w:r w:rsidR="00383975">
        <w:rPr>
          <w:sz w:val="24"/>
          <w:szCs w:val="24"/>
          <w:lang w:val="en-US"/>
        </w:rPr>
        <w:t>Komb</w:t>
      </w:r>
      <w:r w:rsidR="004E406C">
        <w:rPr>
          <w:sz w:val="24"/>
          <w:szCs w:val="24"/>
          <w:lang w:val="en-US"/>
        </w:rPr>
        <w:t>ë</w:t>
      </w:r>
      <w:r w:rsidR="00383975">
        <w:rPr>
          <w:sz w:val="24"/>
          <w:szCs w:val="24"/>
          <w:lang w:val="en-US"/>
        </w:rPr>
        <w:t>tar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t</w:t>
      </w:r>
      <w:r w:rsidR="004E406C">
        <w:rPr>
          <w:sz w:val="24"/>
          <w:szCs w:val="24"/>
          <w:lang w:val="en-US"/>
        </w:rPr>
        <w:t>ë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radh</w:t>
      </w:r>
      <w:r w:rsidR="004E406C">
        <w:rPr>
          <w:sz w:val="24"/>
          <w:szCs w:val="24"/>
          <w:lang w:val="en-US"/>
        </w:rPr>
        <w:t>ë</w:t>
      </w:r>
      <w:r w:rsidR="00383975">
        <w:rPr>
          <w:sz w:val="24"/>
          <w:szCs w:val="24"/>
          <w:lang w:val="en-US"/>
        </w:rPr>
        <w:t>s</w:t>
      </w:r>
      <w:proofErr w:type="spellEnd"/>
      <w:r w:rsidR="00383975">
        <w:rPr>
          <w:sz w:val="24"/>
          <w:szCs w:val="24"/>
          <w:lang w:val="en-US"/>
        </w:rPr>
        <w:t xml:space="preserve">, </w:t>
      </w:r>
      <w:proofErr w:type="spellStart"/>
      <w:r w:rsidR="00383975">
        <w:rPr>
          <w:sz w:val="24"/>
          <w:szCs w:val="24"/>
          <w:lang w:val="en-US"/>
        </w:rPr>
        <w:t>Ministrja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Pirdeni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theksoi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nevoj</w:t>
      </w:r>
      <w:r w:rsidR="004E406C">
        <w:rPr>
          <w:sz w:val="24"/>
          <w:szCs w:val="24"/>
          <w:lang w:val="en-US"/>
        </w:rPr>
        <w:t>ë</w:t>
      </w:r>
      <w:r w:rsidR="00383975">
        <w:rPr>
          <w:sz w:val="24"/>
          <w:szCs w:val="24"/>
          <w:lang w:val="en-US"/>
        </w:rPr>
        <w:t>n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që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="005C2C29">
        <w:rPr>
          <w:sz w:val="24"/>
          <w:szCs w:val="24"/>
          <w:lang w:val="en-US"/>
        </w:rPr>
        <w:t>fokusi</w:t>
      </w:r>
      <w:proofErr w:type="spellEnd"/>
      <w:r w:rsidR="005C2C29">
        <w:rPr>
          <w:sz w:val="24"/>
          <w:szCs w:val="24"/>
          <w:lang w:val="en-US"/>
        </w:rPr>
        <w:t xml:space="preserve"> </w:t>
      </w:r>
      <w:proofErr w:type="spellStart"/>
      <w:r w:rsidR="005C2C29">
        <w:rPr>
          <w:sz w:val="24"/>
          <w:szCs w:val="24"/>
          <w:lang w:val="en-US"/>
        </w:rPr>
        <w:t>duhet</w:t>
      </w:r>
      <w:proofErr w:type="spellEnd"/>
      <w:r w:rsidR="005C2C29">
        <w:rPr>
          <w:sz w:val="24"/>
          <w:szCs w:val="24"/>
          <w:lang w:val="en-US"/>
        </w:rPr>
        <w:t xml:space="preserve"> </w:t>
      </w:r>
      <w:proofErr w:type="spellStart"/>
      <w:r w:rsidR="005C2C29">
        <w:rPr>
          <w:sz w:val="24"/>
          <w:szCs w:val="24"/>
          <w:lang w:val="en-US"/>
        </w:rPr>
        <w:t>t</w:t>
      </w:r>
      <w:r w:rsidR="004E406C">
        <w:rPr>
          <w:sz w:val="24"/>
          <w:szCs w:val="24"/>
          <w:lang w:val="en-US"/>
        </w:rPr>
        <w:t>ë</w:t>
      </w:r>
      <w:proofErr w:type="spellEnd"/>
      <w:r w:rsidR="005C2C29">
        <w:rPr>
          <w:sz w:val="24"/>
          <w:szCs w:val="24"/>
          <w:lang w:val="en-US"/>
        </w:rPr>
        <w:t xml:space="preserve"> </w:t>
      </w:r>
      <w:proofErr w:type="spellStart"/>
      <w:r w:rsidR="005C2C29">
        <w:rPr>
          <w:sz w:val="24"/>
          <w:szCs w:val="24"/>
          <w:lang w:val="en-US"/>
        </w:rPr>
        <w:t>jet</w:t>
      </w:r>
      <w:r w:rsidR="004E406C">
        <w:rPr>
          <w:sz w:val="24"/>
          <w:szCs w:val="24"/>
          <w:lang w:val="en-US"/>
        </w:rPr>
        <w:t>ë</w:t>
      </w:r>
      <w:proofErr w:type="spellEnd"/>
      <w:r w:rsidR="005C2C29">
        <w:rPr>
          <w:sz w:val="24"/>
          <w:szCs w:val="24"/>
          <w:lang w:val="en-US"/>
        </w:rPr>
        <w:t xml:space="preserve"> </w:t>
      </w:r>
      <w:proofErr w:type="spellStart"/>
      <w:r w:rsidR="005C2C29">
        <w:rPr>
          <w:sz w:val="24"/>
          <w:szCs w:val="24"/>
          <w:lang w:val="en-US"/>
        </w:rPr>
        <w:t>n</w:t>
      </w:r>
      <w:r w:rsidR="004E406C">
        <w:rPr>
          <w:sz w:val="24"/>
          <w:szCs w:val="24"/>
          <w:lang w:val="en-US"/>
        </w:rPr>
        <w:t>ë</w:t>
      </w:r>
      <w:proofErr w:type="spellEnd"/>
      <w:r w:rsidR="005C2C29">
        <w:rPr>
          <w:sz w:val="24"/>
          <w:szCs w:val="24"/>
          <w:lang w:val="en-US"/>
        </w:rPr>
        <w:t xml:space="preserve"> </w:t>
      </w:r>
      <w:proofErr w:type="spellStart"/>
      <w:r w:rsidR="005C2C29">
        <w:rPr>
          <w:sz w:val="24"/>
          <w:szCs w:val="24"/>
          <w:lang w:val="en-US"/>
        </w:rPr>
        <w:t>parashikimin</w:t>
      </w:r>
      <w:proofErr w:type="spellEnd"/>
      <w:r w:rsidR="005C2C29">
        <w:rPr>
          <w:sz w:val="24"/>
          <w:szCs w:val="24"/>
          <w:lang w:val="en-US"/>
        </w:rPr>
        <w:t xml:space="preserve"> e</w:t>
      </w:r>
      <w:r w:rsidR="00383975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masa</w:t>
      </w:r>
      <w:r w:rsidR="005C2C29">
        <w:rPr>
          <w:sz w:val="24"/>
          <w:szCs w:val="24"/>
          <w:lang w:val="en-US"/>
        </w:rPr>
        <w:t>ve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konkrete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dhe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të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matshme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n</w:t>
      </w:r>
      <w:r w:rsidR="004E406C">
        <w:rPr>
          <w:sz w:val="24"/>
          <w:szCs w:val="24"/>
          <w:lang w:val="en-US"/>
        </w:rPr>
        <w:t>ë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produkte</w:t>
      </w:r>
      <w:proofErr w:type="spellEnd"/>
      <w:r w:rsidRPr="00DF02A1">
        <w:rPr>
          <w:sz w:val="24"/>
          <w:szCs w:val="24"/>
          <w:lang w:val="en-US"/>
        </w:rPr>
        <w:t xml:space="preserve">, </w:t>
      </w:r>
      <w:proofErr w:type="spellStart"/>
      <w:r w:rsidR="00383975">
        <w:rPr>
          <w:sz w:val="24"/>
          <w:szCs w:val="24"/>
          <w:lang w:val="en-US"/>
        </w:rPr>
        <w:t>linj</w:t>
      </w:r>
      <w:r w:rsidR="004E406C">
        <w:rPr>
          <w:sz w:val="24"/>
          <w:szCs w:val="24"/>
          <w:lang w:val="en-US"/>
        </w:rPr>
        <w:t>ë</w:t>
      </w:r>
      <w:r w:rsidR="00383975">
        <w:rPr>
          <w:sz w:val="24"/>
          <w:szCs w:val="24"/>
          <w:lang w:val="en-US"/>
        </w:rPr>
        <w:t>z</w:t>
      </w:r>
      <w:r w:rsidR="005C2C29">
        <w:rPr>
          <w:sz w:val="24"/>
          <w:szCs w:val="24"/>
          <w:lang w:val="en-US"/>
        </w:rPr>
        <w:t>imin</w:t>
      </w:r>
      <w:proofErr w:type="spellEnd"/>
      <w:r w:rsidR="005C2C29">
        <w:rPr>
          <w:sz w:val="24"/>
          <w:szCs w:val="24"/>
          <w:lang w:val="en-US"/>
        </w:rPr>
        <w:t xml:space="preserve"> e </w:t>
      </w:r>
      <w:proofErr w:type="spellStart"/>
      <w:r w:rsidR="005C2C29">
        <w:rPr>
          <w:sz w:val="24"/>
          <w:szCs w:val="24"/>
          <w:lang w:val="en-US"/>
        </w:rPr>
        <w:t>tyre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r w:rsidRPr="00DF02A1">
        <w:rPr>
          <w:sz w:val="24"/>
          <w:szCs w:val="24"/>
          <w:lang w:val="en-US"/>
        </w:rPr>
        <w:t xml:space="preserve">me </w:t>
      </w:r>
      <w:proofErr w:type="spellStart"/>
      <w:r w:rsidRPr="00DF02A1">
        <w:rPr>
          <w:sz w:val="24"/>
          <w:szCs w:val="24"/>
          <w:lang w:val="en-US"/>
        </w:rPr>
        <w:t>strategjitë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sektoriale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dhe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ndërsektoriale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n</w:t>
      </w:r>
      <w:r w:rsidR="004E406C">
        <w:rPr>
          <w:sz w:val="24"/>
          <w:szCs w:val="24"/>
          <w:lang w:val="en-US"/>
        </w:rPr>
        <w:t>ë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fuqi</w:t>
      </w:r>
      <w:proofErr w:type="spellEnd"/>
      <w:r>
        <w:rPr>
          <w:sz w:val="24"/>
          <w:szCs w:val="24"/>
          <w:lang w:val="en-US"/>
        </w:rPr>
        <w:t>,</w:t>
      </w:r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të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cilat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çdo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institucion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tashmë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i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r w:rsidRPr="00DF02A1">
        <w:rPr>
          <w:sz w:val="24"/>
          <w:szCs w:val="24"/>
          <w:lang w:val="en-US"/>
        </w:rPr>
        <w:t xml:space="preserve">ka </w:t>
      </w:r>
      <w:proofErr w:type="spellStart"/>
      <w:r w:rsidRPr="00DF02A1">
        <w:rPr>
          <w:sz w:val="24"/>
          <w:szCs w:val="24"/>
          <w:lang w:val="en-US"/>
        </w:rPr>
        <w:t>në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zbatim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dhe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më</w:t>
      </w:r>
      <w:proofErr w:type="spellEnd"/>
      <w:r w:rsidRPr="00DF02A1">
        <w:rPr>
          <w:sz w:val="24"/>
          <w:szCs w:val="24"/>
          <w:lang w:val="en-US"/>
        </w:rPr>
        <w:t xml:space="preserve"> e </w:t>
      </w:r>
      <w:proofErr w:type="spellStart"/>
      <w:r w:rsidRPr="00DF02A1">
        <w:rPr>
          <w:sz w:val="24"/>
          <w:szCs w:val="24"/>
          <w:lang w:val="en-US"/>
        </w:rPr>
        <w:t>rëndësishmja</w:t>
      </w:r>
      <w:proofErr w:type="spellEnd"/>
      <w:r w:rsidR="00383975">
        <w:rPr>
          <w:sz w:val="24"/>
          <w:szCs w:val="24"/>
          <w:lang w:val="en-US"/>
        </w:rPr>
        <w:t>,</w:t>
      </w:r>
      <w:r w:rsidRPr="00DF02A1">
        <w:rPr>
          <w:sz w:val="24"/>
          <w:szCs w:val="24"/>
          <w:lang w:val="en-US"/>
        </w:rPr>
        <w:t xml:space="preserve"> </w:t>
      </w:r>
      <w:proofErr w:type="spellStart"/>
      <w:r w:rsidR="005C2C29">
        <w:rPr>
          <w:sz w:val="24"/>
          <w:szCs w:val="24"/>
          <w:lang w:val="en-US"/>
        </w:rPr>
        <w:t>linj</w:t>
      </w:r>
      <w:r w:rsidR="004E406C">
        <w:rPr>
          <w:sz w:val="24"/>
          <w:szCs w:val="24"/>
          <w:lang w:val="en-US"/>
        </w:rPr>
        <w:t>ë</w:t>
      </w:r>
      <w:r w:rsidR="005C2C29">
        <w:rPr>
          <w:sz w:val="24"/>
          <w:szCs w:val="24"/>
          <w:lang w:val="en-US"/>
        </w:rPr>
        <w:t>zimin</w:t>
      </w:r>
      <w:proofErr w:type="spellEnd"/>
      <w:r w:rsidRPr="00DF02A1">
        <w:rPr>
          <w:sz w:val="24"/>
          <w:szCs w:val="24"/>
          <w:lang w:val="en-US"/>
        </w:rPr>
        <w:t xml:space="preserve"> me </w:t>
      </w:r>
      <w:proofErr w:type="spellStart"/>
      <w:r w:rsidRPr="00DF02A1">
        <w:rPr>
          <w:sz w:val="24"/>
          <w:szCs w:val="24"/>
          <w:lang w:val="en-US"/>
        </w:rPr>
        <w:t>objektivat</w:t>
      </w:r>
      <w:proofErr w:type="spellEnd"/>
      <w:r w:rsidRPr="00DF02A1">
        <w:rPr>
          <w:sz w:val="24"/>
          <w:szCs w:val="24"/>
          <w:lang w:val="en-US"/>
        </w:rPr>
        <w:t xml:space="preserve"> e </w:t>
      </w:r>
      <w:proofErr w:type="spellStart"/>
      <w:r w:rsidRPr="00DF02A1">
        <w:rPr>
          <w:sz w:val="24"/>
          <w:szCs w:val="24"/>
          <w:lang w:val="en-US"/>
        </w:rPr>
        <w:t>anëtarësimit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të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Shqipërisë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në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Bashkimin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Evropian</w:t>
      </w:r>
      <w:proofErr w:type="spellEnd"/>
      <w:r w:rsidRPr="00DF02A1">
        <w:rPr>
          <w:sz w:val="24"/>
          <w:szCs w:val="24"/>
          <w:lang w:val="en-US"/>
        </w:rPr>
        <w:t xml:space="preserve"> </w:t>
      </w:r>
      <w:proofErr w:type="spellStart"/>
      <w:r w:rsidRPr="00DF02A1">
        <w:rPr>
          <w:sz w:val="24"/>
          <w:szCs w:val="24"/>
          <w:lang w:val="en-US"/>
        </w:rPr>
        <w:t>dhe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vizionin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komb</w:t>
      </w:r>
      <w:r w:rsidR="004E406C">
        <w:rPr>
          <w:sz w:val="24"/>
          <w:szCs w:val="24"/>
          <w:lang w:val="en-US"/>
        </w:rPr>
        <w:t>ë</w:t>
      </w:r>
      <w:r w:rsidR="00383975">
        <w:rPr>
          <w:sz w:val="24"/>
          <w:szCs w:val="24"/>
          <w:lang w:val="en-US"/>
        </w:rPr>
        <w:t>tar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t</w:t>
      </w:r>
      <w:r w:rsidR="004E406C">
        <w:rPr>
          <w:sz w:val="24"/>
          <w:szCs w:val="24"/>
          <w:lang w:val="en-US"/>
        </w:rPr>
        <w:t>ë</w:t>
      </w:r>
      <w:proofErr w:type="spellEnd"/>
      <w:r w:rsidR="00383975">
        <w:rPr>
          <w:sz w:val="24"/>
          <w:szCs w:val="24"/>
          <w:lang w:val="en-US"/>
        </w:rPr>
        <w:t xml:space="preserve"> </w:t>
      </w:r>
      <w:proofErr w:type="spellStart"/>
      <w:r w:rsidR="00383975">
        <w:rPr>
          <w:sz w:val="24"/>
          <w:szCs w:val="24"/>
          <w:lang w:val="en-US"/>
        </w:rPr>
        <w:t>reformave</w:t>
      </w:r>
      <w:proofErr w:type="spellEnd"/>
      <w:r w:rsidR="00383975">
        <w:rPr>
          <w:sz w:val="24"/>
          <w:szCs w:val="24"/>
          <w:lang w:val="en-US"/>
        </w:rPr>
        <w:t xml:space="preserve"> “</w:t>
      </w:r>
      <w:proofErr w:type="spellStart"/>
      <w:r w:rsidRPr="00DF02A1">
        <w:rPr>
          <w:sz w:val="24"/>
          <w:szCs w:val="24"/>
          <w:lang w:val="en-US"/>
        </w:rPr>
        <w:t>Shqipëria</w:t>
      </w:r>
      <w:proofErr w:type="spellEnd"/>
      <w:r w:rsidRPr="00DF02A1">
        <w:rPr>
          <w:sz w:val="24"/>
          <w:szCs w:val="24"/>
          <w:lang w:val="en-US"/>
        </w:rPr>
        <w:t xml:space="preserve"> 2030</w:t>
      </w:r>
      <w:r w:rsidR="00383975">
        <w:rPr>
          <w:sz w:val="24"/>
          <w:szCs w:val="24"/>
          <w:lang w:val="en-US"/>
        </w:rPr>
        <w:t>”</w:t>
      </w:r>
      <w:r w:rsidRPr="00DF02A1">
        <w:rPr>
          <w:sz w:val="24"/>
          <w:szCs w:val="24"/>
          <w:lang w:val="en-US"/>
        </w:rPr>
        <w:t>.</w:t>
      </w:r>
    </w:p>
    <w:p w14:paraId="331D71EE" w14:textId="77777777" w:rsidR="00B12E8D" w:rsidRPr="00DF02A1" w:rsidRDefault="00B12E8D" w:rsidP="00B12E8D">
      <w:pPr>
        <w:spacing w:line="276" w:lineRule="auto"/>
        <w:ind w:left="851"/>
        <w:jc w:val="both"/>
        <w:rPr>
          <w:sz w:val="24"/>
          <w:szCs w:val="24"/>
          <w:lang w:val="en-US"/>
        </w:rPr>
      </w:pPr>
    </w:p>
    <w:p w14:paraId="4CD69D79" w14:textId="481FA61A" w:rsidR="00794005" w:rsidRDefault="00794005" w:rsidP="00794005">
      <w:pPr>
        <w:pStyle w:val="ListParagraph"/>
        <w:numPr>
          <w:ilvl w:val="0"/>
          <w:numId w:val="2"/>
        </w:numPr>
        <w:tabs>
          <w:tab w:val="left" w:pos="852"/>
        </w:tabs>
        <w:spacing w:before="74"/>
        <w:ind w:right="164"/>
        <w:rPr>
          <w:sz w:val="24"/>
          <w:szCs w:val="24"/>
        </w:rPr>
      </w:pPr>
      <w:r w:rsidRPr="003D5635">
        <w:rPr>
          <w:sz w:val="24"/>
          <w:szCs w:val="24"/>
        </w:rPr>
        <w:t>Koordinatorja Kombëtare</w:t>
      </w:r>
      <w:r>
        <w:rPr>
          <w:sz w:val="24"/>
          <w:szCs w:val="24"/>
        </w:rPr>
        <w:t xml:space="preserve"> Znj. Pirdeni</w:t>
      </w:r>
      <w:r w:rsidRPr="003D5635">
        <w:rPr>
          <w:sz w:val="24"/>
          <w:szCs w:val="24"/>
        </w:rPr>
        <w:t xml:space="preserve"> kërkoi</w:t>
      </w:r>
      <w:r w:rsidR="00383975">
        <w:rPr>
          <w:sz w:val="24"/>
          <w:szCs w:val="24"/>
        </w:rPr>
        <w:t xml:space="preserve"> bashk</w:t>
      </w:r>
      <w:r w:rsidR="004E406C">
        <w:rPr>
          <w:sz w:val="24"/>
          <w:szCs w:val="24"/>
        </w:rPr>
        <w:t>ë</w:t>
      </w:r>
      <w:r w:rsidR="00383975">
        <w:rPr>
          <w:sz w:val="24"/>
          <w:szCs w:val="24"/>
        </w:rPr>
        <w:t>punimin e</w:t>
      </w:r>
      <w:r w:rsidRPr="003D5635">
        <w:rPr>
          <w:sz w:val="24"/>
          <w:szCs w:val="24"/>
        </w:rPr>
        <w:t xml:space="preserve"> institucioneve</w:t>
      </w:r>
      <w:r>
        <w:rPr>
          <w:sz w:val="24"/>
          <w:szCs w:val="24"/>
        </w:rPr>
        <w:t xml:space="preserve"> </w:t>
      </w:r>
      <w:r w:rsidR="00383975">
        <w:rPr>
          <w:sz w:val="24"/>
          <w:szCs w:val="24"/>
        </w:rPr>
        <w:t>p</w:t>
      </w:r>
      <w:r w:rsidR="004E406C">
        <w:rPr>
          <w:sz w:val="24"/>
          <w:szCs w:val="24"/>
        </w:rPr>
        <w:t>ë</w:t>
      </w:r>
      <w:r w:rsidR="00383975">
        <w:rPr>
          <w:sz w:val="24"/>
          <w:szCs w:val="24"/>
        </w:rPr>
        <w:t>r t</w:t>
      </w:r>
      <w:r w:rsidR="004E406C">
        <w:rPr>
          <w:sz w:val="24"/>
          <w:szCs w:val="24"/>
        </w:rPr>
        <w:t>ë</w:t>
      </w:r>
      <w:r w:rsidR="00383975">
        <w:rPr>
          <w:sz w:val="24"/>
          <w:szCs w:val="24"/>
        </w:rPr>
        <w:t xml:space="preserve"> pasqyruar </w:t>
      </w:r>
      <w:r w:rsidR="000C759D">
        <w:rPr>
          <w:sz w:val="24"/>
          <w:szCs w:val="24"/>
        </w:rPr>
        <w:t>në faqen zyrtare t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 xml:space="preserve"> Shqip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>ris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 xml:space="preserve"> dedikuar Partneritetit p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>r Qeverisjen e Hapur</w:t>
      </w:r>
      <w:r w:rsidR="000C759D" w:rsidDel="003839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çdo angazhim </w:t>
      </w:r>
      <w:r w:rsidR="005C2C29">
        <w:rPr>
          <w:sz w:val="24"/>
          <w:szCs w:val="24"/>
        </w:rPr>
        <w:t>dhe veprimtari t</w:t>
      </w:r>
      <w:r w:rsidR="004E406C">
        <w:rPr>
          <w:sz w:val="24"/>
          <w:szCs w:val="24"/>
        </w:rPr>
        <w:t>ë</w:t>
      </w:r>
      <w:r w:rsidR="005C2C29">
        <w:rPr>
          <w:sz w:val="24"/>
          <w:szCs w:val="24"/>
        </w:rPr>
        <w:t xml:space="preserve"> tyre q</w:t>
      </w:r>
      <w:r w:rsidR="004E406C">
        <w:rPr>
          <w:sz w:val="24"/>
          <w:szCs w:val="24"/>
        </w:rPr>
        <w:t>ë</w:t>
      </w:r>
      <w:r w:rsidR="005C2C29">
        <w:rPr>
          <w:sz w:val="24"/>
          <w:szCs w:val="24"/>
        </w:rPr>
        <w:t xml:space="preserve"> </w:t>
      </w:r>
      <w:r w:rsidR="000C759D">
        <w:rPr>
          <w:sz w:val="24"/>
          <w:szCs w:val="24"/>
        </w:rPr>
        <w:t>mish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>ron parimet e qeverisjes s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 xml:space="preserve"> hapur</w:t>
      </w:r>
      <w:r w:rsidR="00383975">
        <w:rPr>
          <w:sz w:val="24"/>
          <w:szCs w:val="24"/>
        </w:rPr>
        <w:t>. Ky pasurim i buletinit mbar</w:t>
      </w:r>
      <w:r w:rsidR="004E406C">
        <w:rPr>
          <w:sz w:val="24"/>
          <w:szCs w:val="24"/>
        </w:rPr>
        <w:t>ë</w:t>
      </w:r>
      <w:r w:rsidR="00383975">
        <w:rPr>
          <w:sz w:val="24"/>
          <w:szCs w:val="24"/>
        </w:rPr>
        <w:t>institucional synon s</w:t>
      </w:r>
      <w:r w:rsidR="004E406C">
        <w:rPr>
          <w:sz w:val="24"/>
          <w:szCs w:val="24"/>
        </w:rPr>
        <w:t>ë</w:t>
      </w:r>
      <w:r w:rsidR="00383975">
        <w:rPr>
          <w:sz w:val="24"/>
          <w:szCs w:val="24"/>
        </w:rPr>
        <w:t xml:space="preserve"> pari garantimin e </w:t>
      </w:r>
      <w:r>
        <w:rPr>
          <w:sz w:val="24"/>
          <w:szCs w:val="24"/>
        </w:rPr>
        <w:t>transparenc</w:t>
      </w:r>
      <w:r w:rsidR="004E406C">
        <w:rPr>
          <w:sz w:val="24"/>
          <w:szCs w:val="24"/>
        </w:rPr>
        <w:t>ë</w:t>
      </w:r>
      <w:r w:rsidR="00383975">
        <w:rPr>
          <w:sz w:val="24"/>
          <w:szCs w:val="24"/>
        </w:rPr>
        <w:t>s</w:t>
      </w:r>
      <w:r w:rsidR="000C759D">
        <w:rPr>
          <w:sz w:val="24"/>
          <w:szCs w:val="24"/>
        </w:rPr>
        <w:t xml:space="preserve"> mbi agjend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>n komb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>tare OGP</w:t>
      </w:r>
      <w:r w:rsidR="00383975">
        <w:rPr>
          <w:sz w:val="24"/>
          <w:szCs w:val="24"/>
        </w:rPr>
        <w:t xml:space="preserve"> p</w:t>
      </w:r>
      <w:r w:rsidR="004E406C">
        <w:rPr>
          <w:sz w:val="24"/>
          <w:szCs w:val="24"/>
        </w:rPr>
        <w:t>ë</w:t>
      </w:r>
      <w:r w:rsidR="00383975">
        <w:rPr>
          <w:sz w:val="24"/>
          <w:szCs w:val="24"/>
        </w:rPr>
        <w:t>r t</w:t>
      </w:r>
      <w:r w:rsidR="004E406C">
        <w:rPr>
          <w:sz w:val="24"/>
          <w:szCs w:val="24"/>
        </w:rPr>
        <w:t>ë</w:t>
      </w:r>
      <w:r w:rsidR="00383975">
        <w:rPr>
          <w:sz w:val="24"/>
          <w:szCs w:val="24"/>
        </w:rPr>
        <w:t xml:space="preserve"> gjith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 xml:space="preserve"> aktor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>t e interesuar</w:t>
      </w:r>
      <w:r>
        <w:rPr>
          <w:sz w:val="24"/>
          <w:szCs w:val="24"/>
        </w:rPr>
        <w:t xml:space="preserve">, </w:t>
      </w:r>
      <w:r w:rsidR="000C759D">
        <w:rPr>
          <w:sz w:val="24"/>
          <w:szCs w:val="24"/>
        </w:rPr>
        <w:t>si dhe s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 xml:space="preserve"> dyti, p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>r t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 xml:space="preserve"> mund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>suar nj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 xml:space="preserve"> pasqyr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 xml:space="preserve"> t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 xml:space="preserve"> p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>rdit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>suar t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 xml:space="preserve"> t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 xml:space="preserve"> gjith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 xml:space="preserve"> pun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>s intensive t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 xml:space="preserve"> autoriteteve komb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 xml:space="preserve">tare dhe </w:t>
      </w:r>
      <w:r>
        <w:rPr>
          <w:sz w:val="24"/>
          <w:szCs w:val="24"/>
        </w:rPr>
        <w:t>për t</w:t>
      </w:r>
      <w:r w:rsidR="000C759D">
        <w:rPr>
          <w:sz w:val="24"/>
          <w:szCs w:val="24"/>
        </w:rPr>
        <w:t>’u</w:t>
      </w:r>
      <w:r>
        <w:rPr>
          <w:sz w:val="24"/>
          <w:szCs w:val="24"/>
        </w:rPr>
        <w:t xml:space="preserve"> bërë drejtësi të gjithë kolegëve </w:t>
      </w:r>
      <w:r w:rsidR="000C759D">
        <w:rPr>
          <w:sz w:val="24"/>
          <w:szCs w:val="24"/>
        </w:rPr>
        <w:t>t</w:t>
      </w:r>
      <w:r w:rsidR="004E406C">
        <w:rPr>
          <w:sz w:val="24"/>
          <w:szCs w:val="24"/>
        </w:rPr>
        <w:t>ë</w:t>
      </w:r>
      <w:r>
        <w:rPr>
          <w:sz w:val="24"/>
          <w:szCs w:val="24"/>
        </w:rPr>
        <w:t xml:space="preserve"> angazhuar </w:t>
      </w:r>
      <w:r w:rsidR="000C759D">
        <w:rPr>
          <w:sz w:val="24"/>
          <w:szCs w:val="24"/>
        </w:rPr>
        <w:t>n</w:t>
      </w:r>
      <w:r w:rsidR="004E406C">
        <w:rPr>
          <w:sz w:val="24"/>
          <w:szCs w:val="24"/>
        </w:rPr>
        <w:t>ë</w:t>
      </w:r>
      <w:r>
        <w:rPr>
          <w:sz w:val="24"/>
          <w:szCs w:val="24"/>
        </w:rPr>
        <w:t xml:space="preserve"> këtë proces</w:t>
      </w:r>
      <w:r w:rsidR="000C759D">
        <w:rPr>
          <w:sz w:val="24"/>
          <w:szCs w:val="24"/>
        </w:rPr>
        <w:t xml:space="preserve"> n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 xml:space="preserve"> t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 xml:space="preserve"> gjith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 xml:space="preserve"> sektor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>t</w:t>
      </w:r>
      <w:r>
        <w:rPr>
          <w:sz w:val="24"/>
          <w:szCs w:val="24"/>
        </w:rPr>
        <w:t xml:space="preserve">. Gjithashtu, ky angazhim për përditësimin e faqes vjen </w:t>
      </w:r>
      <w:r w:rsidR="000C759D">
        <w:rPr>
          <w:sz w:val="24"/>
          <w:szCs w:val="24"/>
        </w:rPr>
        <w:t>e</w:t>
      </w:r>
      <w:r>
        <w:rPr>
          <w:sz w:val="24"/>
          <w:szCs w:val="24"/>
        </w:rPr>
        <w:t>dhe</w:t>
      </w:r>
      <w:r w:rsidR="000C759D">
        <w:rPr>
          <w:sz w:val="24"/>
          <w:szCs w:val="24"/>
        </w:rPr>
        <w:t xml:space="preserve"> si mish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>rimi m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 xml:space="preserve"> i duksh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>m i transparenc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>s si nj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 xml:space="preserve"> nga parimet kryesore t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 xml:space="preserve"> agjend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>s p</w:t>
      </w:r>
      <w:r w:rsidR="004E406C">
        <w:rPr>
          <w:sz w:val="24"/>
          <w:szCs w:val="24"/>
        </w:rPr>
        <w:t>ë</w:t>
      </w:r>
      <w:r w:rsidR="000C759D">
        <w:rPr>
          <w:sz w:val="24"/>
          <w:szCs w:val="24"/>
        </w:rPr>
        <w:t>r qeverisjen e hapur.</w:t>
      </w:r>
      <w:r>
        <w:rPr>
          <w:sz w:val="24"/>
          <w:szCs w:val="24"/>
        </w:rPr>
        <w:t xml:space="preserve"> </w:t>
      </w:r>
    </w:p>
    <w:p w14:paraId="520DB0DC" w14:textId="77777777" w:rsidR="00B12E8D" w:rsidRPr="003D5635" w:rsidRDefault="00B12E8D" w:rsidP="00B12E8D">
      <w:pPr>
        <w:pStyle w:val="ListParagraph"/>
        <w:tabs>
          <w:tab w:val="left" w:pos="852"/>
        </w:tabs>
        <w:spacing w:before="74"/>
        <w:ind w:left="851" w:right="164" w:firstLine="0"/>
        <w:rPr>
          <w:sz w:val="24"/>
          <w:szCs w:val="24"/>
        </w:rPr>
      </w:pPr>
    </w:p>
    <w:p w14:paraId="780A786D" w14:textId="586268DB" w:rsidR="00794005" w:rsidRDefault="000C759D" w:rsidP="00794005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</w:t>
      </w:r>
      <w:r w:rsidR="004E406C">
        <w:rPr>
          <w:sz w:val="24"/>
          <w:szCs w:val="24"/>
          <w:lang w:val="en-US"/>
        </w:rPr>
        <w:t>ë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fundmi</w:t>
      </w:r>
      <w:proofErr w:type="spellEnd"/>
      <w:r>
        <w:rPr>
          <w:sz w:val="24"/>
          <w:szCs w:val="24"/>
          <w:lang w:val="en-US"/>
        </w:rPr>
        <w:t xml:space="preserve">, duke </w:t>
      </w:r>
      <w:proofErr w:type="spellStart"/>
      <w:r>
        <w:rPr>
          <w:sz w:val="24"/>
          <w:szCs w:val="24"/>
          <w:lang w:val="en-US"/>
        </w:rPr>
        <w:t>marr</w:t>
      </w:r>
      <w:r w:rsidR="004E406C">
        <w:rPr>
          <w:sz w:val="24"/>
          <w:szCs w:val="24"/>
          <w:lang w:val="en-US"/>
        </w:rPr>
        <w:t>ë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shkas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nj</w:t>
      </w:r>
      <w:r w:rsidR="004E406C">
        <w:rPr>
          <w:sz w:val="24"/>
          <w:szCs w:val="24"/>
          <w:lang w:val="en-US"/>
        </w:rPr>
        <w:t>ë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ç</w:t>
      </w:r>
      <w:r w:rsidR="004E406C">
        <w:rPr>
          <w:sz w:val="24"/>
          <w:szCs w:val="24"/>
          <w:lang w:val="en-US"/>
        </w:rPr>
        <w:t>ë</w:t>
      </w:r>
      <w:r>
        <w:rPr>
          <w:sz w:val="24"/>
          <w:szCs w:val="24"/>
          <w:lang w:val="en-US"/>
        </w:rPr>
        <w:t>shtjet</w:t>
      </w:r>
      <w:proofErr w:type="spellEnd"/>
      <w:r>
        <w:rPr>
          <w:sz w:val="24"/>
          <w:szCs w:val="24"/>
          <w:lang w:val="en-US"/>
        </w:rPr>
        <w:t xml:space="preserve"> e </w:t>
      </w:r>
      <w:proofErr w:type="spellStart"/>
      <w:r>
        <w:rPr>
          <w:sz w:val="24"/>
          <w:szCs w:val="24"/>
          <w:lang w:val="en-US"/>
        </w:rPr>
        <w:t>ngritura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</w:t>
      </w:r>
      <w:r w:rsidR="004E406C">
        <w:rPr>
          <w:sz w:val="24"/>
          <w:szCs w:val="24"/>
          <w:lang w:val="en-US"/>
        </w:rPr>
        <w:t>ë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takim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</w:t>
      </w:r>
      <w:r w:rsidR="004E406C">
        <w:rPr>
          <w:sz w:val="24"/>
          <w:szCs w:val="24"/>
          <w:lang w:val="en-US"/>
        </w:rPr>
        <w:t>ë</w:t>
      </w:r>
      <w:r>
        <w:rPr>
          <w:sz w:val="24"/>
          <w:szCs w:val="24"/>
          <w:lang w:val="en-US"/>
        </w:rPr>
        <w:t>tar</w:t>
      </w:r>
      <w:r w:rsidR="004E406C">
        <w:rPr>
          <w:sz w:val="24"/>
          <w:szCs w:val="24"/>
          <w:lang w:val="en-US"/>
        </w:rPr>
        <w:t>ë</w:t>
      </w:r>
      <w:r>
        <w:rPr>
          <w:sz w:val="24"/>
          <w:szCs w:val="24"/>
          <w:lang w:val="en-US"/>
        </w:rPr>
        <w:t>t</w:t>
      </w:r>
      <w:proofErr w:type="spellEnd"/>
      <w:r>
        <w:rPr>
          <w:sz w:val="24"/>
          <w:szCs w:val="24"/>
          <w:lang w:val="en-US"/>
        </w:rPr>
        <w:t xml:space="preserve"> e </w:t>
      </w:r>
      <w:proofErr w:type="spellStart"/>
      <w:r>
        <w:rPr>
          <w:sz w:val="24"/>
          <w:szCs w:val="24"/>
          <w:lang w:val="en-US"/>
        </w:rPr>
        <w:t>shoq</w:t>
      </w:r>
      <w:r w:rsidR="004E406C">
        <w:rPr>
          <w:sz w:val="24"/>
          <w:szCs w:val="24"/>
          <w:lang w:val="en-US"/>
        </w:rPr>
        <w:t>ë</w:t>
      </w:r>
      <w:r>
        <w:rPr>
          <w:sz w:val="24"/>
          <w:szCs w:val="24"/>
          <w:lang w:val="en-US"/>
        </w:rPr>
        <w:t>ris</w:t>
      </w:r>
      <w:r w:rsidR="004E406C">
        <w:rPr>
          <w:sz w:val="24"/>
          <w:szCs w:val="24"/>
          <w:lang w:val="en-US"/>
        </w:rPr>
        <w:t>ë</w:t>
      </w:r>
      <w:proofErr w:type="spellEnd"/>
      <w:r>
        <w:rPr>
          <w:sz w:val="24"/>
          <w:szCs w:val="24"/>
          <w:lang w:val="en-US"/>
        </w:rPr>
        <w:t xml:space="preserve"> civile, </w:t>
      </w:r>
      <w:proofErr w:type="spellStart"/>
      <w:r w:rsidR="00794005">
        <w:rPr>
          <w:sz w:val="24"/>
          <w:szCs w:val="24"/>
          <w:lang w:val="en-US"/>
        </w:rPr>
        <w:t>Ministrja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Pirdeni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propozoi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të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bëhet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një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identifikim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dhe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kategorizim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i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gjithë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organizatave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</w:t>
      </w:r>
      <w:r w:rsidR="004E406C">
        <w:rPr>
          <w:sz w:val="24"/>
          <w:szCs w:val="24"/>
          <w:lang w:val="en-US"/>
        </w:rPr>
        <w:t>ë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shoq</w:t>
      </w:r>
      <w:r w:rsidR="004E406C">
        <w:rPr>
          <w:sz w:val="24"/>
          <w:szCs w:val="24"/>
          <w:lang w:val="en-US"/>
        </w:rPr>
        <w:t>ë</w:t>
      </w:r>
      <w:r>
        <w:rPr>
          <w:sz w:val="24"/>
          <w:szCs w:val="24"/>
          <w:lang w:val="en-US"/>
        </w:rPr>
        <w:t>ris</w:t>
      </w:r>
      <w:r w:rsidR="004E406C">
        <w:rPr>
          <w:sz w:val="24"/>
          <w:szCs w:val="24"/>
          <w:lang w:val="en-US"/>
        </w:rPr>
        <w:t>ë</w:t>
      </w:r>
      <w:proofErr w:type="spellEnd"/>
      <w:r>
        <w:rPr>
          <w:sz w:val="24"/>
          <w:szCs w:val="24"/>
          <w:lang w:val="en-US"/>
        </w:rPr>
        <w:t xml:space="preserve"> civile </w:t>
      </w:r>
      <w:proofErr w:type="spellStart"/>
      <w:r w:rsidR="00794005">
        <w:rPr>
          <w:sz w:val="24"/>
          <w:szCs w:val="24"/>
          <w:lang w:val="en-US"/>
        </w:rPr>
        <w:t>sipas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fushës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së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tyre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të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ekspertizës</w:t>
      </w:r>
      <w:proofErr w:type="spellEnd"/>
      <w:r w:rsidR="00794005"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Megjith</w:t>
      </w:r>
      <w:r w:rsidR="004E406C">
        <w:rPr>
          <w:sz w:val="24"/>
          <w:szCs w:val="24"/>
          <w:lang w:val="en-US"/>
        </w:rPr>
        <w:t>ë</w:t>
      </w:r>
      <w:r>
        <w:rPr>
          <w:sz w:val="24"/>
          <w:szCs w:val="24"/>
          <w:lang w:val="en-US"/>
        </w:rPr>
        <w:t>se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dhe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</w:t>
      </w:r>
      <w:r w:rsidR="004E406C">
        <w:rPr>
          <w:sz w:val="24"/>
          <w:szCs w:val="24"/>
          <w:lang w:val="en-US"/>
        </w:rPr>
        <w:t>ë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munges</w:t>
      </w:r>
      <w:r w:rsidR="004E406C">
        <w:rPr>
          <w:sz w:val="24"/>
          <w:szCs w:val="24"/>
          <w:lang w:val="en-US"/>
        </w:rPr>
        <w:t>ë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</w:t>
      </w:r>
      <w:r w:rsidR="004E406C">
        <w:rPr>
          <w:sz w:val="24"/>
          <w:szCs w:val="24"/>
          <w:lang w:val="en-US"/>
        </w:rPr>
        <w:t>ë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</w:t>
      </w:r>
      <w:r w:rsidR="004E406C">
        <w:rPr>
          <w:sz w:val="24"/>
          <w:szCs w:val="24"/>
          <w:lang w:val="en-US"/>
        </w:rPr>
        <w:t>ë</w:t>
      </w:r>
      <w:r>
        <w:rPr>
          <w:sz w:val="24"/>
          <w:szCs w:val="24"/>
          <w:lang w:val="en-US"/>
        </w:rPr>
        <w:t>rfaq</w:t>
      </w:r>
      <w:r w:rsidR="004E406C">
        <w:rPr>
          <w:sz w:val="24"/>
          <w:szCs w:val="24"/>
          <w:lang w:val="en-US"/>
        </w:rPr>
        <w:t>ë</w:t>
      </w:r>
      <w:r>
        <w:rPr>
          <w:sz w:val="24"/>
          <w:szCs w:val="24"/>
          <w:lang w:val="en-US"/>
        </w:rPr>
        <w:t>suesve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Agjencia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</w:t>
      </w:r>
      <w:r w:rsidR="004E406C">
        <w:rPr>
          <w:sz w:val="24"/>
          <w:szCs w:val="24"/>
          <w:lang w:val="en-US"/>
        </w:rPr>
        <w:t>ë</w:t>
      </w:r>
      <w:r>
        <w:rPr>
          <w:sz w:val="24"/>
          <w:szCs w:val="24"/>
          <w:lang w:val="en-US"/>
        </w:rPr>
        <w:t>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Mb</w:t>
      </w:r>
      <w:r w:rsidR="004E406C">
        <w:rPr>
          <w:sz w:val="24"/>
          <w:szCs w:val="24"/>
          <w:lang w:val="en-US"/>
        </w:rPr>
        <w:t>ë</w:t>
      </w:r>
      <w:r>
        <w:rPr>
          <w:sz w:val="24"/>
          <w:szCs w:val="24"/>
          <w:lang w:val="en-US"/>
        </w:rPr>
        <w:t>shtetjen</w:t>
      </w:r>
      <w:proofErr w:type="spellEnd"/>
      <w:r>
        <w:rPr>
          <w:sz w:val="24"/>
          <w:szCs w:val="24"/>
          <w:lang w:val="en-US"/>
        </w:rPr>
        <w:t xml:space="preserve"> e </w:t>
      </w:r>
      <w:proofErr w:type="spellStart"/>
      <w:r>
        <w:rPr>
          <w:sz w:val="24"/>
          <w:szCs w:val="24"/>
          <w:lang w:val="en-US"/>
        </w:rPr>
        <w:t>Shoq</w:t>
      </w:r>
      <w:r w:rsidR="004E406C">
        <w:rPr>
          <w:sz w:val="24"/>
          <w:szCs w:val="24"/>
          <w:lang w:val="en-US"/>
        </w:rPr>
        <w:t>ë</w:t>
      </w:r>
      <w:r>
        <w:rPr>
          <w:sz w:val="24"/>
          <w:szCs w:val="24"/>
          <w:lang w:val="en-US"/>
        </w:rPr>
        <w:t>ris</w:t>
      </w:r>
      <w:r w:rsidR="004E406C">
        <w:rPr>
          <w:sz w:val="24"/>
          <w:szCs w:val="24"/>
          <w:lang w:val="en-US"/>
        </w:rPr>
        <w:t>ë</w:t>
      </w:r>
      <w:proofErr w:type="spellEnd"/>
      <w:r>
        <w:rPr>
          <w:sz w:val="24"/>
          <w:szCs w:val="24"/>
          <w:lang w:val="en-US"/>
        </w:rPr>
        <w:t xml:space="preserve"> Civile </w:t>
      </w:r>
      <w:proofErr w:type="spellStart"/>
      <w:r>
        <w:rPr>
          <w:sz w:val="24"/>
          <w:szCs w:val="24"/>
          <w:lang w:val="en-US"/>
        </w:rPr>
        <w:t>n</w:t>
      </w:r>
      <w:r w:rsidR="004E406C">
        <w:rPr>
          <w:sz w:val="24"/>
          <w:szCs w:val="24"/>
          <w:lang w:val="en-US"/>
        </w:rPr>
        <w:t>ë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</w:t>
      </w:r>
      <w:r w:rsidR="004E406C">
        <w:rPr>
          <w:sz w:val="24"/>
          <w:szCs w:val="24"/>
          <w:lang w:val="en-US"/>
        </w:rPr>
        <w:t>ë</w:t>
      </w:r>
      <w:r>
        <w:rPr>
          <w:sz w:val="24"/>
          <w:szCs w:val="24"/>
          <w:lang w:val="en-US"/>
        </w:rPr>
        <w:t>t</w:t>
      </w:r>
      <w:r w:rsidR="004E406C">
        <w:rPr>
          <w:sz w:val="24"/>
          <w:szCs w:val="24"/>
          <w:lang w:val="en-US"/>
        </w:rPr>
        <w:t>ë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takim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mes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</w:t>
      </w:r>
      <w:r w:rsidR="004E406C">
        <w:rPr>
          <w:sz w:val="24"/>
          <w:szCs w:val="24"/>
          <w:lang w:val="en-US"/>
        </w:rPr>
        <w:t>ë</w:t>
      </w:r>
      <w:r>
        <w:rPr>
          <w:sz w:val="24"/>
          <w:szCs w:val="24"/>
          <w:lang w:val="en-US"/>
        </w:rPr>
        <w:t>tar</w:t>
      </w:r>
      <w:r w:rsidR="004E406C">
        <w:rPr>
          <w:sz w:val="24"/>
          <w:szCs w:val="24"/>
          <w:lang w:val="en-US"/>
        </w:rPr>
        <w:t>ë</w:t>
      </w:r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</w:t>
      </w:r>
      <w:r w:rsidR="004E406C">
        <w:rPr>
          <w:sz w:val="24"/>
          <w:szCs w:val="24"/>
          <w:lang w:val="en-US"/>
        </w:rPr>
        <w:t>ë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Komitetit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dakord</w:t>
      </w:r>
      <w:r w:rsidR="004E406C">
        <w:rPr>
          <w:sz w:val="24"/>
          <w:szCs w:val="24"/>
          <w:lang w:val="en-US"/>
        </w:rPr>
        <w:t>ë</w:t>
      </w:r>
      <w:r>
        <w:rPr>
          <w:sz w:val="24"/>
          <w:szCs w:val="24"/>
          <w:lang w:val="en-US"/>
        </w:rPr>
        <w:t>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mbi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nevoj</w:t>
      </w:r>
      <w:r w:rsidR="004E406C">
        <w:rPr>
          <w:sz w:val="24"/>
          <w:szCs w:val="24"/>
          <w:lang w:val="en-US"/>
        </w:rPr>
        <w:t>ë</w:t>
      </w:r>
      <w:r>
        <w:rPr>
          <w:sz w:val="24"/>
          <w:szCs w:val="24"/>
          <w:lang w:val="en-US"/>
        </w:rPr>
        <w:t>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</w:t>
      </w:r>
      <w:r w:rsidR="004E406C">
        <w:rPr>
          <w:sz w:val="24"/>
          <w:szCs w:val="24"/>
          <w:lang w:val="en-US"/>
        </w:rPr>
        <w:t>ë</w:t>
      </w:r>
      <w:proofErr w:type="spellEnd"/>
      <w:r>
        <w:rPr>
          <w:sz w:val="24"/>
          <w:szCs w:val="24"/>
          <w:lang w:val="en-US"/>
        </w:rPr>
        <w:t xml:space="preserve"> </w:t>
      </w:r>
      <w:r w:rsidR="00794005">
        <w:rPr>
          <w:sz w:val="24"/>
          <w:szCs w:val="24"/>
          <w:lang w:val="en-US"/>
        </w:rPr>
        <w:t xml:space="preserve">AMSHC </w:t>
      </w:r>
      <w:proofErr w:type="spellStart"/>
      <w:r w:rsidR="00794005">
        <w:rPr>
          <w:sz w:val="24"/>
          <w:szCs w:val="24"/>
          <w:lang w:val="en-US"/>
        </w:rPr>
        <w:t>të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</w:t>
      </w:r>
      <w:r w:rsidR="004E406C">
        <w:rPr>
          <w:sz w:val="24"/>
          <w:szCs w:val="24"/>
          <w:lang w:val="en-US"/>
        </w:rPr>
        <w:t>ë</w:t>
      </w:r>
      <w:r>
        <w:rPr>
          <w:sz w:val="24"/>
          <w:szCs w:val="24"/>
          <w:lang w:val="en-US"/>
        </w:rPr>
        <w:t>rdit</w:t>
      </w:r>
      <w:r w:rsidR="004E406C">
        <w:rPr>
          <w:sz w:val="24"/>
          <w:szCs w:val="24"/>
          <w:lang w:val="en-US"/>
        </w:rPr>
        <w:t>ë</w:t>
      </w:r>
      <w:r>
        <w:rPr>
          <w:sz w:val="24"/>
          <w:szCs w:val="24"/>
          <w:lang w:val="en-US"/>
        </w:rPr>
        <w:t>soj</w:t>
      </w:r>
      <w:r w:rsidR="004E406C">
        <w:rPr>
          <w:sz w:val="24"/>
          <w:szCs w:val="24"/>
          <w:lang w:val="en-US"/>
        </w:rPr>
        <w:t>ë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inventarin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ekzistues</w:t>
      </w:r>
      <w:proofErr w:type="spellEnd"/>
      <w:r w:rsidR="0014201E">
        <w:rPr>
          <w:sz w:val="24"/>
          <w:szCs w:val="24"/>
          <w:lang w:val="en-US"/>
        </w:rPr>
        <w:t xml:space="preserve">. Ky </w:t>
      </w:r>
      <w:proofErr w:type="spellStart"/>
      <w:r w:rsidR="0014201E">
        <w:rPr>
          <w:sz w:val="24"/>
          <w:szCs w:val="24"/>
          <w:lang w:val="en-US"/>
        </w:rPr>
        <w:t>p</w:t>
      </w:r>
      <w:r w:rsidR="004E406C">
        <w:rPr>
          <w:sz w:val="24"/>
          <w:szCs w:val="24"/>
          <w:lang w:val="en-US"/>
        </w:rPr>
        <w:t>ë</w:t>
      </w:r>
      <w:r w:rsidR="0014201E">
        <w:rPr>
          <w:sz w:val="24"/>
          <w:szCs w:val="24"/>
          <w:lang w:val="en-US"/>
        </w:rPr>
        <w:t>rdit</w:t>
      </w:r>
      <w:r w:rsidR="004E406C">
        <w:rPr>
          <w:sz w:val="24"/>
          <w:szCs w:val="24"/>
          <w:lang w:val="en-US"/>
        </w:rPr>
        <w:t>ë</w:t>
      </w:r>
      <w:r w:rsidR="0014201E">
        <w:rPr>
          <w:sz w:val="24"/>
          <w:szCs w:val="24"/>
          <w:lang w:val="en-US"/>
        </w:rPr>
        <w:t>sim</w:t>
      </w:r>
      <w:proofErr w:type="spellEnd"/>
      <w:r w:rsidR="0014201E">
        <w:rPr>
          <w:sz w:val="24"/>
          <w:szCs w:val="24"/>
          <w:lang w:val="en-US"/>
        </w:rPr>
        <w:t xml:space="preserve"> do </w:t>
      </w:r>
      <w:proofErr w:type="spellStart"/>
      <w:r w:rsidR="0014201E">
        <w:rPr>
          <w:sz w:val="24"/>
          <w:szCs w:val="24"/>
          <w:lang w:val="en-US"/>
        </w:rPr>
        <w:t>t</w:t>
      </w:r>
      <w:r w:rsidR="004E406C">
        <w:rPr>
          <w:sz w:val="24"/>
          <w:szCs w:val="24"/>
          <w:lang w:val="en-US"/>
        </w:rPr>
        <w:t>ë</w:t>
      </w:r>
      <w:proofErr w:type="spellEnd"/>
      <w:r w:rsidR="0014201E">
        <w:rPr>
          <w:sz w:val="24"/>
          <w:szCs w:val="24"/>
          <w:lang w:val="en-US"/>
        </w:rPr>
        <w:t xml:space="preserve"> </w:t>
      </w:r>
      <w:proofErr w:type="spellStart"/>
      <w:r w:rsidR="0014201E">
        <w:rPr>
          <w:sz w:val="24"/>
          <w:szCs w:val="24"/>
          <w:lang w:val="en-US"/>
        </w:rPr>
        <w:t>mund</w:t>
      </w:r>
      <w:r w:rsidR="004E406C">
        <w:rPr>
          <w:sz w:val="24"/>
          <w:szCs w:val="24"/>
          <w:lang w:val="en-US"/>
        </w:rPr>
        <w:t>ë</w:t>
      </w:r>
      <w:r w:rsidR="0014201E">
        <w:rPr>
          <w:sz w:val="24"/>
          <w:szCs w:val="24"/>
          <w:lang w:val="en-US"/>
        </w:rPr>
        <w:t>soj</w:t>
      </w:r>
      <w:r w:rsidR="004E406C">
        <w:rPr>
          <w:sz w:val="24"/>
          <w:szCs w:val="24"/>
          <w:lang w:val="en-US"/>
        </w:rPr>
        <w:t>ë</w:t>
      </w:r>
      <w:proofErr w:type="spellEnd"/>
      <w:r w:rsidR="0014201E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një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shpërndarje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më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të</w:t>
      </w:r>
      <w:proofErr w:type="spellEnd"/>
      <w:r w:rsidR="00794005">
        <w:rPr>
          <w:sz w:val="24"/>
          <w:szCs w:val="24"/>
          <w:lang w:val="en-US"/>
        </w:rPr>
        <w:t xml:space="preserve"> mire </w:t>
      </w:r>
      <w:proofErr w:type="spellStart"/>
      <w:r w:rsidR="00794005">
        <w:rPr>
          <w:sz w:val="24"/>
          <w:szCs w:val="24"/>
          <w:lang w:val="en-US"/>
        </w:rPr>
        <w:t>të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interesit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dhe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angazhimit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të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gjithë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organizatave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të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shoqërisë</w:t>
      </w:r>
      <w:proofErr w:type="spellEnd"/>
      <w:r w:rsidR="00794005">
        <w:rPr>
          <w:sz w:val="24"/>
          <w:szCs w:val="24"/>
          <w:lang w:val="en-US"/>
        </w:rPr>
        <w:t xml:space="preserve"> civile </w:t>
      </w:r>
      <w:proofErr w:type="spellStart"/>
      <w:r w:rsidR="00794005">
        <w:rPr>
          <w:sz w:val="24"/>
          <w:szCs w:val="24"/>
          <w:lang w:val="en-US"/>
        </w:rPr>
        <w:t>në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ato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fusha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ku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kanë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më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shumë</w:t>
      </w:r>
      <w:proofErr w:type="spellEnd"/>
      <w:r w:rsidR="00794005">
        <w:rPr>
          <w:sz w:val="24"/>
          <w:szCs w:val="24"/>
          <w:lang w:val="en-US"/>
        </w:rPr>
        <w:t xml:space="preserve"> </w:t>
      </w:r>
      <w:proofErr w:type="spellStart"/>
      <w:r w:rsidR="00794005">
        <w:rPr>
          <w:sz w:val="24"/>
          <w:szCs w:val="24"/>
          <w:lang w:val="en-US"/>
        </w:rPr>
        <w:t>ekspertizë</w:t>
      </w:r>
      <w:proofErr w:type="spellEnd"/>
      <w:r w:rsidR="00794005">
        <w:rPr>
          <w:sz w:val="24"/>
          <w:szCs w:val="24"/>
          <w:lang w:val="en-US"/>
        </w:rPr>
        <w:t>.</w:t>
      </w:r>
    </w:p>
    <w:p w14:paraId="662DD779" w14:textId="77777777" w:rsidR="00794005" w:rsidRPr="00593228" w:rsidRDefault="00794005" w:rsidP="00794005">
      <w:pPr>
        <w:pStyle w:val="ListParagraph"/>
        <w:tabs>
          <w:tab w:val="left" w:pos="852"/>
        </w:tabs>
        <w:spacing w:before="74"/>
        <w:ind w:left="491" w:right="164" w:firstLine="0"/>
        <w:rPr>
          <w:sz w:val="24"/>
          <w:szCs w:val="24"/>
        </w:rPr>
      </w:pPr>
    </w:p>
    <w:p w14:paraId="0E38C078" w14:textId="77777777" w:rsidR="00270D39" w:rsidRPr="003D5635" w:rsidRDefault="00270D39" w:rsidP="00270D39">
      <w:pPr>
        <w:pStyle w:val="ListParagraph"/>
        <w:tabs>
          <w:tab w:val="left" w:pos="852"/>
        </w:tabs>
        <w:spacing w:before="74"/>
        <w:ind w:left="851" w:right="164" w:firstLine="0"/>
        <w:rPr>
          <w:sz w:val="24"/>
          <w:szCs w:val="24"/>
        </w:rPr>
      </w:pPr>
    </w:p>
    <w:p w14:paraId="3606C9D2" w14:textId="00ECB3BF" w:rsidR="007F0FAA" w:rsidRPr="003D5635" w:rsidRDefault="007F0FAA" w:rsidP="00671B70">
      <w:pPr>
        <w:tabs>
          <w:tab w:val="left" w:pos="860"/>
        </w:tabs>
        <w:ind w:right="144"/>
        <w:rPr>
          <w:sz w:val="24"/>
          <w:szCs w:val="24"/>
        </w:rPr>
      </w:pPr>
    </w:p>
    <w:sectPr w:rsidR="007F0FAA" w:rsidRPr="003D5635">
      <w:footerReference w:type="default" r:id="rId7"/>
      <w:pgSz w:w="12240" w:h="15840"/>
      <w:pgMar w:top="640" w:right="1300" w:bottom="1660" w:left="1300" w:header="0" w:footer="1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0D9E" w14:textId="77777777" w:rsidR="00F934C7" w:rsidRDefault="00F934C7">
      <w:r>
        <w:separator/>
      </w:r>
    </w:p>
  </w:endnote>
  <w:endnote w:type="continuationSeparator" w:id="0">
    <w:p w14:paraId="043554E0" w14:textId="77777777" w:rsidR="00F934C7" w:rsidRDefault="00F9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3F7B" w14:textId="77777777" w:rsidR="007F0FAA" w:rsidRDefault="00A7445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4687EF22" wp14:editId="67EDB6BA">
              <wp:simplePos x="0" y="0"/>
              <wp:positionH relativeFrom="page">
                <wp:posOffset>6751066</wp:posOffset>
              </wp:positionH>
              <wp:positionV relativeFrom="page">
                <wp:posOffset>8980119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6A48F" w14:textId="77777777" w:rsidR="007F0FAA" w:rsidRDefault="00A7445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7EF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31.6pt;margin-top:707.1pt;width:12.6pt;height:13.0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DZQkdz4QAAAA8BAAAPAAAAAAAAAAAAAAAAAP4DAABkcnMvZG93bnJldi54bWxQSwUG&#10;AAAAAAQABADzAAAADAUAAAAA&#10;" filled="f" stroked="f">
              <v:textbox inset="0,0,0,0">
                <w:txbxContent>
                  <w:p w14:paraId="7B26A48F" w14:textId="77777777" w:rsidR="007F0FAA" w:rsidRDefault="00A7445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79FA" w14:textId="77777777" w:rsidR="00F934C7" w:rsidRDefault="00F934C7">
      <w:r>
        <w:separator/>
      </w:r>
    </w:p>
  </w:footnote>
  <w:footnote w:type="continuationSeparator" w:id="0">
    <w:p w14:paraId="4464EE9F" w14:textId="77777777" w:rsidR="00F934C7" w:rsidRDefault="00F93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C1B73"/>
    <w:multiLevelType w:val="hybridMultilevel"/>
    <w:tmpl w:val="950A20F0"/>
    <w:lvl w:ilvl="0" w:tplc="1D6C2C38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D4B80E64">
      <w:numFmt w:val="bullet"/>
      <w:lvlText w:val="•"/>
      <w:lvlJc w:val="left"/>
      <w:pPr>
        <w:ind w:left="1738" w:hanging="360"/>
      </w:pPr>
      <w:rPr>
        <w:rFonts w:hint="default"/>
        <w:lang w:val="sq-AL" w:eastAsia="en-US" w:bidi="ar-SA"/>
      </w:rPr>
    </w:lvl>
    <w:lvl w:ilvl="2" w:tplc="50A2C7AC">
      <w:numFmt w:val="bullet"/>
      <w:lvlText w:val="•"/>
      <w:lvlJc w:val="left"/>
      <w:pPr>
        <w:ind w:left="2616" w:hanging="360"/>
      </w:pPr>
      <w:rPr>
        <w:rFonts w:hint="default"/>
        <w:lang w:val="sq-AL" w:eastAsia="en-US" w:bidi="ar-SA"/>
      </w:rPr>
    </w:lvl>
    <w:lvl w:ilvl="3" w:tplc="C400B588">
      <w:numFmt w:val="bullet"/>
      <w:lvlText w:val="•"/>
      <w:lvlJc w:val="left"/>
      <w:pPr>
        <w:ind w:left="3494" w:hanging="360"/>
      </w:pPr>
      <w:rPr>
        <w:rFonts w:hint="default"/>
        <w:lang w:val="sq-AL" w:eastAsia="en-US" w:bidi="ar-SA"/>
      </w:rPr>
    </w:lvl>
    <w:lvl w:ilvl="4" w:tplc="97122148">
      <w:numFmt w:val="bullet"/>
      <w:lvlText w:val="•"/>
      <w:lvlJc w:val="left"/>
      <w:pPr>
        <w:ind w:left="4372" w:hanging="360"/>
      </w:pPr>
      <w:rPr>
        <w:rFonts w:hint="default"/>
        <w:lang w:val="sq-AL" w:eastAsia="en-US" w:bidi="ar-SA"/>
      </w:rPr>
    </w:lvl>
    <w:lvl w:ilvl="5" w:tplc="3F4CAA88">
      <w:numFmt w:val="bullet"/>
      <w:lvlText w:val="•"/>
      <w:lvlJc w:val="left"/>
      <w:pPr>
        <w:ind w:left="5250" w:hanging="360"/>
      </w:pPr>
      <w:rPr>
        <w:rFonts w:hint="default"/>
        <w:lang w:val="sq-AL" w:eastAsia="en-US" w:bidi="ar-SA"/>
      </w:rPr>
    </w:lvl>
    <w:lvl w:ilvl="6" w:tplc="D5AEEC0C">
      <w:numFmt w:val="bullet"/>
      <w:lvlText w:val="•"/>
      <w:lvlJc w:val="left"/>
      <w:pPr>
        <w:ind w:left="6128" w:hanging="360"/>
      </w:pPr>
      <w:rPr>
        <w:rFonts w:hint="default"/>
        <w:lang w:val="sq-AL" w:eastAsia="en-US" w:bidi="ar-SA"/>
      </w:rPr>
    </w:lvl>
    <w:lvl w:ilvl="7" w:tplc="47BEB3AE">
      <w:numFmt w:val="bullet"/>
      <w:lvlText w:val="•"/>
      <w:lvlJc w:val="left"/>
      <w:pPr>
        <w:ind w:left="7006" w:hanging="360"/>
      </w:pPr>
      <w:rPr>
        <w:rFonts w:hint="default"/>
        <w:lang w:val="sq-AL" w:eastAsia="en-US" w:bidi="ar-SA"/>
      </w:rPr>
    </w:lvl>
    <w:lvl w:ilvl="8" w:tplc="BA12F38E">
      <w:numFmt w:val="bullet"/>
      <w:lvlText w:val="•"/>
      <w:lvlJc w:val="left"/>
      <w:pPr>
        <w:ind w:left="7884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4A706E95"/>
    <w:multiLevelType w:val="hybridMultilevel"/>
    <w:tmpl w:val="28D251B0"/>
    <w:lvl w:ilvl="0" w:tplc="4EF6A518">
      <w:start w:val="1"/>
      <w:numFmt w:val="decimal"/>
      <w:lvlText w:val="%1."/>
      <w:lvlJc w:val="left"/>
      <w:pPr>
        <w:ind w:left="851" w:hanging="360"/>
      </w:pPr>
      <w:rPr>
        <w:rFonts w:hint="default"/>
        <w:w w:val="100"/>
        <w:lang w:val="sq-AL" w:eastAsia="en-US" w:bidi="ar-SA"/>
      </w:rPr>
    </w:lvl>
    <w:lvl w:ilvl="1" w:tplc="19E27906">
      <w:numFmt w:val="bullet"/>
      <w:lvlText w:val="•"/>
      <w:lvlJc w:val="left"/>
      <w:pPr>
        <w:ind w:left="1686" w:hanging="360"/>
      </w:pPr>
      <w:rPr>
        <w:rFonts w:hint="default"/>
        <w:lang w:val="sq-AL" w:eastAsia="en-US" w:bidi="ar-SA"/>
      </w:rPr>
    </w:lvl>
    <w:lvl w:ilvl="2" w:tplc="7E142EDC">
      <w:numFmt w:val="bullet"/>
      <w:lvlText w:val="•"/>
      <w:lvlJc w:val="left"/>
      <w:pPr>
        <w:ind w:left="2512" w:hanging="360"/>
      </w:pPr>
      <w:rPr>
        <w:rFonts w:hint="default"/>
        <w:lang w:val="sq-AL" w:eastAsia="en-US" w:bidi="ar-SA"/>
      </w:rPr>
    </w:lvl>
    <w:lvl w:ilvl="3" w:tplc="26AABD6C">
      <w:numFmt w:val="bullet"/>
      <w:lvlText w:val="•"/>
      <w:lvlJc w:val="left"/>
      <w:pPr>
        <w:ind w:left="3338" w:hanging="360"/>
      </w:pPr>
      <w:rPr>
        <w:rFonts w:hint="default"/>
        <w:lang w:val="sq-AL" w:eastAsia="en-US" w:bidi="ar-SA"/>
      </w:rPr>
    </w:lvl>
    <w:lvl w:ilvl="4" w:tplc="4D147B5A">
      <w:numFmt w:val="bullet"/>
      <w:lvlText w:val="•"/>
      <w:lvlJc w:val="left"/>
      <w:pPr>
        <w:ind w:left="4164" w:hanging="360"/>
      </w:pPr>
      <w:rPr>
        <w:rFonts w:hint="default"/>
        <w:lang w:val="sq-AL" w:eastAsia="en-US" w:bidi="ar-SA"/>
      </w:rPr>
    </w:lvl>
    <w:lvl w:ilvl="5" w:tplc="8B0A7FB2">
      <w:numFmt w:val="bullet"/>
      <w:lvlText w:val="•"/>
      <w:lvlJc w:val="left"/>
      <w:pPr>
        <w:ind w:left="4990" w:hanging="360"/>
      </w:pPr>
      <w:rPr>
        <w:rFonts w:hint="default"/>
        <w:lang w:val="sq-AL" w:eastAsia="en-US" w:bidi="ar-SA"/>
      </w:rPr>
    </w:lvl>
    <w:lvl w:ilvl="6" w:tplc="675EDD00">
      <w:numFmt w:val="bullet"/>
      <w:lvlText w:val="•"/>
      <w:lvlJc w:val="left"/>
      <w:pPr>
        <w:ind w:left="5816" w:hanging="360"/>
      </w:pPr>
      <w:rPr>
        <w:rFonts w:hint="default"/>
        <w:lang w:val="sq-AL" w:eastAsia="en-US" w:bidi="ar-SA"/>
      </w:rPr>
    </w:lvl>
    <w:lvl w:ilvl="7" w:tplc="F466A6B4">
      <w:numFmt w:val="bullet"/>
      <w:lvlText w:val="•"/>
      <w:lvlJc w:val="left"/>
      <w:pPr>
        <w:ind w:left="6642" w:hanging="360"/>
      </w:pPr>
      <w:rPr>
        <w:rFonts w:hint="default"/>
        <w:lang w:val="sq-AL" w:eastAsia="en-US" w:bidi="ar-SA"/>
      </w:rPr>
    </w:lvl>
    <w:lvl w:ilvl="8" w:tplc="C5363A0E">
      <w:numFmt w:val="bullet"/>
      <w:lvlText w:val="•"/>
      <w:lvlJc w:val="left"/>
      <w:pPr>
        <w:ind w:left="7468" w:hanging="360"/>
      </w:pPr>
      <w:rPr>
        <w:rFonts w:hint="default"/>
        <w:lang w:val="sq-AL" w:eastAsia="en-US" w:bidi="ar-SA"/>
      </w:rPr>
    </w:lvl>
  </w:abstractNum>
  <w:num w:numId="1" w16cid:durableId="2144108319">
    <w:abstractNumId w:val="0"/>
  </w:num>
  <w:num w:numId="2" w16cid:durableId="81082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AA"/>
    <w:rsid w:val="000635A4"/>
    <w:rsid w:val="000C1043"/>
    <w:rsid w:val="000C759D"/>
    <w:rsid w:val="000D36B6"/>
    <w:rsid w:val="00132EA5"/>
    <w:rsid w:val="0014201E"/>
    <w:rsid w:val="001675EC"/>
    <w:rsid w:val="001A3576"/>
    <w:rsid w:val="00214443"/>
    <w:rsid w:val="00270D39"/>
    <w:rsid w:val="00383975"/>
    <w:rsid w:val="003906A9"/>
    <w:rsid w:val="003D5635"/>
    <w:rsid w:val="00462593"/>
    <w:rsid w:val="00480FC9"/>
    <w:rsid w:val="004E406C"/>
    <w:rsid w:val="00554FA0"/>
    <w:rsid w:val="00593228"/>
    <w:rsid w:val="005C2C29"/>
    <w:rsid w:val="00671B70"/>
    <w:rsid w:val="006A642F"/>
    <w:rsid w:val="00794005"/>
    <w:rsid w:val="00794A83"/>
    <w:rsid w:val="007F0FAA"/>
    <w:rsid w:val="00850AB9"/>
    <w:rsid w:val="008D33BD"/>
    <w:rsid w:val="008D7A74"/>
    <w:rsid w:val="0096313A"/>
    <w:rsid w:val="009A0C47"/>
    <w:rsid w:val="009B4EC5"/>
    <w:rsid w:val="009D63B7"/>
    <w:rsid w:val="00A1102E"/>
    <w:rsid w:val="00A74456"/>
    <w:rsid w:val="00AF48F1"/>
    <w:rsid w:val="00B01E0C"/>
    <w:rsid w:val="00B12E8D"/>
    <w:rsid w:val="00C03CAC"/>
    <w:rsid w:val="00CC5712"/>
    <w:rsid w:val="00D47B03"/>
    <w:rsid w:val="00DB1648"/>
    <w:rsid w:val="00E531BC"/>
    <w:rsid w:val="00EA3981"/>
    <w:rsid w:val="00F934C7"/>
    <w:rsid w:val="00F9475A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872BA"/>
  <w15:docId w15:val="{36D86758-DDB4-4B3C-A086-268EC132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right="13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40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06C"/>
    <w:rPr>
      <w:rFonts w:ascii="Segoe UI" w:eastAsia="Times New Roman" w:hAnsi="Segoe UI" w:cs="Segoe UI"/>
      <w:sz w:val="18"/>
      <w:szCs w:val="18"/>
      <w:lang w:val="sq-AL"/>
    </w:rPr>
  </w:style>
  <w:style w:type="paragraph" w:styleId="Revision">
    <w:name w:val="Revision"/>
    <w:hidden/>
    <w:uiPriority w:val="99"/>
    <w:semiHidden/>
    <w:rsid w:val="00B01E0C"/>
    <w:pPr>
      <w:widowControl/>
      <w:autoSpaceDE/>
      <w:autoSpaceDN/>
    </w:pPr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691</Words>
  <Characters>3894</Characters>
  <Application>Microsoft Office Word</Application>
  <DocSecurity>0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Naish, James</dc:creator>
  <cp:lastModifiedBy>Nerida Kastrati</cp:lastModifiedBy>
  <cp:revision>15</cp:revision>
  <dcterms:created xsi:type="dcterms:W3CDTF">2024-05-27T12:48:00Z</dcterms:created>
  <dcterms:modified xsi:type="dcterms:W3CDTF">2026-03-17T13:07:00Z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2024-05-24T00:00:00Z</vt:filetime>
  </property>
  <property fmtid="{D5CDD505-2E9C-101B-9397-08002B2CF9AE}" pid="5" name="Producer">
    <vt:lpwstr>Microsoft® Word 2013</vt:lpwstr>
  </property>
</Properties>
</file>